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B" w:rsidRPr="00C3607B" w:rsidRDefault="002021DF" w:rsidP="00AD5F21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Magnet “20to2T</w:t>
      </w:r>
      <w:r w:rsidR="0005001D">
        <w:rPr>
          <w:rFonts w:ascii="Times New Roman" w:hAnsi="Times New Roman" w:cs="Times New Roman"/>
          <w:sz w:val="32"/>
          <w:szCs w:val="32"/>
        </w:rPr>
        <w:t>5m</w:t>
      </w:r>
      <w:r>
        <w:rPr>
          <w:rFonts w:ascii="Times New Roman" w:hAnsi="Times New Roman" w:cs="Times New Roman"/>
          <w:sz w:val="32"/>
          <w:szCs w:val="32"/>
        </w:rPr>
        <w:t xml:space="preserve">100cm”:  </w:t>
      </w:r>
      <w:r w:rsidR="0005001D">
        <w:rPr>
          <w:rFonts w:ascii="Times New Roman" w:hAnsi="Times New Roman" w:cs="Times New Roman"/>
          <w:sz w:val="32"/>
          <w:szCs w:val="32"/>
        </w:rPr>
        <w:t xml:space="preserve">Power, </w:t>
      </w:r>
      <w:r w:rsidR="008D0686">
        <w:rPr>
          <w:rFonts w:ascii="Times New Roman" w:hAnsi="Times New Roman" w:cs="Times New Roman"/>
          <w:sz w:val="32"/>
          <w:szCs w:val="32"/>
        </w:rPr>
        <w:t xml:space="preserve">Bore-Tube I.R. </w:t>
      </w:r>
      <w:r>
        <w:rPr>
          <w:rFonts w:ascii="Times New Roman" w:hAnsi="Times New Roman" w:cs="Times New Roman"/>
          <w:sz w:val="32"/>
          <w:szCs w:val="32"/>
        </w:rPr>
        <w:t>&amp; Field Profiles</w:t>
      </w:r>
    </w:p>
    <w:p w:rsidR="00C3607B" w:rsidRDefault="00C3607B" w:rsidP="00AD5F21">
      <w:pPr>
        <w:spacing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6211">
        <w:rPr>
          <w:rFonts w:ascii="Times New Roman" w:hAnsi="Times New Roman" w:cs="Times New Roman"/>
          <w:sz w:val="24"/>
          <w:szCs w:val="24"/>
        </w:rPr>
        <w:t>Bob Weggel</w:t>
      </w:r>
      <w:r w:rsidRPr="00A56211">
        <w:rPr>
          <w:rFonts w:ascii="Times New Roman" w:hAnsi="Times New Roman" w:cs="Times New Roman"/>
          <w:sz w:val="24"/>
          <w:szCs w:val="24"/>
        </w:rPr>
        <w:tab/>
        <w:t xml:space="preserve"> Magnet Optimization Research Engineering (M.O.R.E.), LLC</w:t>
      </w:r>
      <w:r w:rsidRPr="00A56211">
        <w:rPr>
          <w:rFonts w:ascii="Times New Roman" w:hAnsi="Times New Roman" w:cs="Times New Roman"/>
          <w:sz w:val="24"/>
          <w:szCs w:val="24"/>
        </w:rPr>
        <w:tab/>
      </w:r>
      <w:r w:rsidR="002021DF">
        <w:rPr>
          <w:rFonts w:ascii="Times New Roman" w:hAnsi="Times New Roman" w:cs="Times New Roman"/>
          <w:sz w:val="24"/>
          <w:szCs w:val="24"/>
        </w:rPr>
        <w:t>May</w:t>
      </w:r>
      <w:r w:rsidRPr="00A56211">
        <w:rPr>
          <w:rFonts w:ascii="Times New Roman" w:hAnsi="Times New Roman" w:cs="Times New Roman"/>
          <w:sz w:val="24"/>
          <w:szCs w:val="24"/>
        </w:rPr>
        <w:t xml:space="preserve"> </w:t>
      </w:r>
      <w:r w:rsidR="00E7463C">
        <w:rPr>
          <w:rFonts w:ascii="Times New Roman" w:hAnsi="Times New Roman" w:cs="Times New Roman"/>
          <w:sz w:val="24"/>
          <w:szCs w:val="24"/>
        </w:rPr>
        <w:t>3</w:t>
      </w:r>
      <w:r w:rsidRPr="00A56211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5001D" w:rsidRDefault="0005001D" w:rsidP="0005001D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</w:t>
      </w:r>
      <w:proofErr w:type="gramStart"/>
      <w:r>
        <w:rPr>
          <w:rFonts w:ascii="Times New Roman" w:hAnsi="Times New Roman" w:cs="Times New Roman"/>
          <w:sz w:val="24"/>
          <w:szCs w:val="24"/>
        </w:rPr>
        <w:t>shows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the power consum</w:t>
      </w:r>
      <w:r w:rsidR="00E7212A">
        <w:rPr>
          <w:rFonts w:ascii="Times New Roman" w:hAnsi="Times New Roman" w:cs="Times New Roman"/>
          <w:sz w:val="24"/>
          <w:szCs w:val="24"/>
        </w:rPr>
        <w:t>ed by</w:t>
      </w:r>
      <w:r>
        <w:rPr>
          <w:rFonts w:ascii="Times New Roman" w:hAnsi="Times New Roman" w:cs="Times New Roman"/>
          <w:sz w:val="24"/>
          <w:szCs w:val="24"/>
        </w:rPr>
        <w:t xml:space="preserve"> a 5-T insert for Target Magnet </w:t>
      </w:r>
      <w:r w:rsidR="00E746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20to2T5m120cm</w:t>
      </w:r>
      <w:r w:rsidR="00E746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depen</w:t>
      </w:r>
      <w:r w:rsidR="009904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 on the </w:t>
      </w:r>
      <w:r w:rsidR="0099048B">
        <w:rPr>
          <w:rFonts w:ascii="Times New Roman" w:hAnsi="Times New Roman" w:cs="Times New Roman"/>
          <w:sz w:val="24"/>
          <w:szCs w:val="24"/>
        </w:rPr>
        <w:t xml:space="preserve">number of </w:t>
      </w:r>
      <w:r w:rsidR="00E7463C">
        <w:rPr>
          <w:rFonts w:ascii="Times New Roman" w:hAnsi="Times New Roman" w:cs="Times New Roman"/>
          <w:sz w:val="24"/>
          <w:szCs w:val="24"/>
        </w:rPr>
        <w:t>passages h</w:t>
      </w:r>
      <w:r w:rsidR="0099048B">
        <w:rPr>
          <w:rFonts w:ascii="Times New Roman" w:hAnsi="Times New Roman" w:cs="Times New Roman"/>
          <w:sz w:val="24"/>
          <w:szCs w:val="24"/>
        </w:rPr>
        <w:t>ydraulic</w:t>
      </w:r>
      <w:r w:rsidR="00E7463C">
        <w:rPr>
          <w:rFonts w:ascii="Times New Roman" w:hAnsi="Times New Roman" w:cs="Times New Roman"/>
          <w:sz w:val="24"/>
          <w:szCs w:val="24"/>
        </w:rPr>
        <w:t>ally</w:t>
      </w:r>
      <w:r w:rsidR="0099048B">
        <w:rPr>
          <w:rFonts w:ascii="Times New Roman" w:hAnsi="Times New Roman" w:cs="Times New Roman"/>
          <w:sz w:val="24"/>
          <w:szCs w:val="24"/>
        </w:rPr>
        <w:t xml:space="preserve"> in parallel in each do</w:t>
      </w:r>
      <w:r w:rsidR="00117B6C">
        <w:rPr>
          <w:rFonts w:ascii="Times New Roman" w:hAnsi="Times New Roman" w:cs="Times New Roman"/>
          <w:sz w:val="24"/>
          <w:szCs w:val="24"/>
        </w:rPr>
        <w:t>u</w:t>
      </w:r>
      <w:r w:rsidR="0099048B">
        <w:rPr>
          <w:rFonts w:ascii="Times New Roman" w:hAnsi="Times New Roman" w:cs="Times New Roman"/>
          <w:sz w:val="24"/>
          <w:szCs w:val="24"/>
        </w:rPr>
        <w:t xml:space="preserve">ble-layer coil. </w:t>
      </w:r>
      <w:r w:rsidR="00E7463C">
        <w:rPr>
          <w:rFonts w:ascii="Times New Roman" w:hAnsi="Times New Roman" w:cs="Times New Roman"/>
          <w:sz w:val="24"/>
          <w:szCs w:val="24"/>
        </w:rPr>
        <w:t>Four, six and eight</w:t>
      </w:r>
      <w:r w:rsidR="00117B6C">
        <w:rPr>
          <w:rFonts w:ascii="Times New Roman" w:hAnsi="Times New Roman" w:cs="Times New Roman"/>
          <w:sz w:val="24"/>
          <w:szCs w:val="24"/>
        </w:rPr>
        <w:t xml:space="preserve"> hydraulic paths per double player are equivalent, respectively, to </w:t>
      </w:r>
      <w:r w:rsidR="00E7463C">
        <w:rPr>
          <w:rFonts w:ascii="Times New Roman" w:hAnsi="Times New Roman" w:cs="Times New Roman"/>
          <w:sz w:val="24"/>
          <w:szCs w:val="24"/>
        </w:rPr>
        <w:t>two, three</w:t>
      </w:r>
      <w:r w:rsidR="00117B6C">
        <w:rPr>
          <w:rFonts w:ascii="Times New Roman" w:hAnsi="Times New Roman" w:cs="Times New Roman"/>
          <w:sz w:val="24"/>
          <w:szCs w:val="24"/>
        </w:rPr>
        <w:t xml:space="preserve"> and </w:t>
      </w:r>
      <w:r w:rsidR="00E7463C">
        <w:rPr>
          <w:rFonts w:ascii="Times New Roman" w:hAnsi="Times New Roman" w:cs="Times New Roman"/>
          <w:sz w:val="24"/>
          <w:szCs w:val="24"/>
        </w:rPr>
        <w:t>four</w:t>
      </w:r>
      <w:r w:rsidR="00117B6C">
        <w:rPr>
          <w:rFonts w:ascii="Times New Roman" w:hAnsi="Times New Roman" w:cs="Times New Roman"/>
          <w:sz w:val="24"/>
          <w:szCs w:val="24"/>
        </w:rPr>
        <w:t xml:space="preserve"> hydraulic paths per layer, with layers connected hydraulically in parallel rather than in series</w:t>
      </w:r>
      <w:r w:rsidR="00B83C68">
        <w:rPr>
          <w:rFonts w:ascii="Times New Roman" w:hAnsi="Times New Roman" w:cs="Times New Roman"/>
          <w:sz w:val="24"/>
          <w:szCs w:val="24"/>
        </w:rPr>
        <w:t xml:space="preserve">. Such magnets require a manifold at the downstream as well as the upstream end, with water withdrawn either downstream of the magnet or returned to the </w:t>
      </w:r>
      <w:r w:rsidR="000B67E2">
        <w:rPr>
          <w:rFonts w:ascii="Times New Roman" w:hAnsi="Times New Roman" w:cs="Times New Roman"/>
          <w:sz w:val="24"/>
          <w:szCs w:val="24"/>
        </w:rPr>
        <w:t xml:space="preserve">upstream end via </w:t>
      </w:r>
      <w:r w:rsidR="00B83C68">
        <w:rPr>
          <w:rFonts w:ascii="Times New Roman" w:hAnsi="Times New Roman" w:cs="Times New Roman"/>
          <w:sz w:val="24"/>
          <w:szCs w:val="24"/>
        </w:rPr>
        <w:t>a path radially outward or inward of the magnet windings.</w:t>
      </w:r>
    </w:p>
    <w:p w:rsidR="0005001D" w:rsidRDefault="0005001D" w:rsidP="0005001D">
      <w:pPr>
        <w:spacing w:before="36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0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62902" cy="48387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9" t="9723" r="12517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21" cy="484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2A" w:rsidRDefault="00E7212A" w:rsidP="00E7463C">
      <w:pPr>
        <w:spacing w:before="120" w:after="24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7463C">
        <w:rPr>
          <w:rFonts w:ascii="Times New Roman" w:hAnsi="Times New Roman" w:cs="Times New Roman"/>
          <w:sz w:val="20"/>
          <w:szCs w:val="20"/>
        </w:rPr>
        <w:t>Fig. 1.</w:t>
      </w:r>
      <w:proofErr w:type="gramEnd"/>
      <w:r w:rsidRPr="00E7463C">
        <w:rPr>
          <w:rFonts w:ascii="Times New Roman" w:hAnsi="Times New Roman" w:cs="Times New Roman"/>
          <w:sz w:val="20"/>
          <w:szCs w:val="20"/>
        </w:rPr>
        <w:t xml:space="preserve">  </w:t>
      </w:r>
      <w:r w:rsidR="00E7463C" w:rsidRPr="00E7463C">
        <w:rPr>
          <w:rFonts w:ascii="Times New Roman" w:hAnsi="Times New Roman" w:cs="Times New Roman"/>
          <w:sz w:val="20"/>
          <w:szCs w:val="20"/>
        </w:rPr>
        <w:t xml:space="preserve">Power consumption of </w:t>
      </w:r>
      <w:r w:rsidRPr="00E7463C">
        <w:rPr>
          <w:rFonts w:ascii="Times New Roman" w:hAnsi="Times New Roman" w:cs="Times New Roman"/>
          <w:sz w:val="20"/>
          <w:szCs w:val="20"/>
        </w:rPr>
        <w:t>5-T insert for Target Magnet “20to2T5m120cm”</w:t>
      </w:r>
      <w:r w:rsidR="00E7463C" w:rsidRPr="00E7463C">
        <w:rPr>
          <w:rFonts w:ascii="Times New Roman" w:hAnsi="Times New Roman" w:cs="Times New Roman"/>
          <w:sz w:val="20"/>
          <w:szCs w:val="20"/>
        </w:rPr>
        <w:t xml:space="preserve">:  </w:t>
      </w:r>
      <w:r w:rsidR="00B83C68">
        <w:rPr>
          <w:rFonts w:ascii="Times New Roman" w:hAnsi="Times New Roman" w:cs="Times New Roman"/>
          <w:sz w:val="20"/>
          <w:szCs w:val="20"/>
        </w:rPr>
        <w:t>d</w:t>
      </w:r>
      <w:r w:rsidR="00E7463C" w:rsidRPr="00E7463C">
        <w:rPr>
          <w:rFonts w:ascii="Times New Roman" w:hAnsi="Times New Roman" w:cs="Times New Roman"/>
          <w:sz w:val="20"/>
          <w:szCs w:val="20"/>
        </w:rPr>
        <w:t>ependence on number of passages hydraulically in parallel in each double-layer coil.</w:t>
      </w:r>
      <w:r w:rsidR="00E7463C">
        <w:rPr>
          <w:rFonts w:ascii="Times New Roman" w:hAnsi="Times New Roman" w:cs="Times New Roman"/>
          <w:sz w:val="20"/>
          <w:szCs w:val="20"/>
        </w:rPr>
        <w:t xml:space="preserve"> </w:t>
      </w:r>
      <w:r w:rsidR="000B67E2">
        <w:rPr>
          <w:rFonts w:ascii="Times New Roman" w:hAnsi="Times New Roman" w:cs="Times New Roman"/>
          <w:sz w:val="20"/>
          <w:szCs w:val="20"/>
        </w:rPr>
        <w:t xml:space="preserve"> The c</w:t>
      </w:r>
      <w:r w:rsidR="000B67E2" w:rsidRPr="00E7463C">
        <w:rPr>
          <w:rFonts w:ascii="Times New Roman" w:hAnsi="Times New Roman" w:cs="Times New Roman"/>
          <w:sz w:val="20"/>
          <w:szCs w:val="20"/>
        </w:rPr>
        <w:t>urrent is 25.6 kA</w:t>
      </w:r>
      <w:r w:rsidR="000B67E2">
        <w:rPr>
          <w:rFonts w:ascii="Times New Roman" w:hAnsi="Times New Roman" w:cs="Times New Roman"/>
          <w:sz w:val="20"/>
          <w:szCs w:val="20"/>
        </w:rPr>
        <w:t xml:space="preserve"> when n=3, and 24 kA when n=8.  In each coil the aspect ratio (a</w:t>
      </w:r>
      <w:r w:rsidR="00E7463C">
        <w:rPr>
          <w:rFonts w:ascii="Times New Roman" w:hAnsi="Times New Roman" w:cs="Times New Roman"/>
          <w:sz w:val="20"/>
          <w:szCs w:val="20"/>
        </w:rPr>
        <w:t>xial width</w:t>
      </w:r>
      <w:r w:rsidR="000B67E2">
        <w:rPr>
          <w:rFonts w:ascii="Times New Roman" w:hAnsi="Times New Roman" w:cs="Times New Roman"/>
          <w:sz w:val="20"/>
          <w:szCs w:val="20"/>
        </w:rPr>
        <w:t xml:space="preserve"> ÷ radial depth) </w:t>
      </w:r>
      <w:r w:rsidR="00E7463C">
        <w:rPr>
          <w:rFonts w:ascii="Times New Roman" w:hAnsi="Times New Roman" w:cs="Times New Roman"/>
          <w:sz w:val="20"/>
          <w:szCs w:val="20"/>
        </w:rPr>
        <w:t xml:space="preserve">of </w:t>
      </w:r>
      <w:r w:rsidR="000B67E2">
        <w:rPr>
          <w:rFonts w:ascii="Times New Roman" w:hAnsi="Times New Roman" w:cs="Times New Roman"/>
          <w:sz w:val="20"/>
          <w:szCs w:val="20"/>
        </w:rPr>
        <w:t xml:space="preserve">the rectangular </w:t>
      </w:r>
      <w:r w:rsidR="00E7463C">
        <w:rPr>
          <w:rFonts w:ascii="Times New Roman" w:hAnsi="Times New Roman" w:cs="Times New Roman"/>
          <w:sz w:val="20"/>
          <w:szCs w:val="20"/>
        </w:rPr>
        <w:t xml:space="preserve">conductor </w:t>
      </w:r>
      <w:r w:rsidR="000B67E2">
        <w:rPr>
          <w:rFonts w:ascii="Times New Roman" w:hAnsi="Times New Roman" w:cs="Times New Roman"/>
          <w:sz w:val="20"/>
          <w:szCs w:val="20"/>
        </w:rPr>
        <w:t xml:space="preserve">and </w:t>
      </w:r>
      <w:r w:rsidR="00B83C68">
        <w:rPr>
          <w:rFonts w:ascii="Times New Roman" w:hAnsi="Times New Roman" w:cs="Times New Roman"/>
          <w:sz w:val="20"/>
          <w:szCs w:val="20"/>
        </w:rPr>
        <w:t xml:space="preserve">rectangular </w:t>
      </w:r>
      <w:r w:rsidR="000B67E2">
        <w:rPr>
          <w:rFonts w:ascii="Times New Roman" w:hAnsi="Times New Roman" w:cs="Times New Roman"/>
          <w:sz w:val="20"/>
          <w:szCs w:val="20"/>
        </w:rPr>
        <w:t>cooling hole is 2.1±5%.</w:t>
      </w:r>
    </w:p>
    <w:p w:rsidR="00E7463C" w:rsidRPr="00E7463C" w:rsidRDefault="00E7463C" w:rsidP="00E7463C">
      <w:pPr>
        <w:spacing w:before="120"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63C">
        <w:rPr>
          <w:rFonts w:ascii="Times New Roman" w:hAnsi="Times New Roman" w:cs="Times New Roman"/>
          <w:sz w:val="24"/>
          <w:szCs w:val="24"/>
        </w:rPr>
        <w:t xml:space="preserve">Figure 2 </w:t>
      </w:r>
      <w:r>
        <w:rPr>
          <w:rFonts w:ascii="Times New Roman" w:hAnsi="Times New Roman" w:cs="Times New Roman"/>
          <w:sz w:val="24"/>
          <w:szCs w:val="24"/>
        </w:rPr>
        <w:t xml:space="preserve">plots the </w:t>
      </w:r>
      <w:r w:rsidR="000B67E2">
        <w:rPr>
          <w:rFonts w:ascii="Times New Roman" w:hAnsi="Times New Roman" w:cs="Times New Roman"/>
          <w:sz w:val="24"/>
          <w:szCs w:val="24"/>
        </w:rPr>
        <w:t>b</w:t>
      </w:r>
      <w:r w:rsidRPr="00E7463C">
        <w:rPr>
          <w:rFonts w:ascii="Times New Roman" w:hAnsi="Times New Roman" w:cs="Times New Roman"/>
          <w:sz w:val="24"/>
          <w:szCs w:val="24"/>
        </w:rPr>
        <w:t xml:space="preserve">ore-tube </w:t>
      </w:r>
      <w:r w:rsidR="000B67E2">
        <w:rPr>
          <w:rFonts w:ascii="Times New Roman" w:hAnsi="Times New Roman" w:cs="Times New Roman"/>
          <w:sz w:val="24"/>
          <w:szCs w:val="24"/>
        </w:rPr>
        <w:t>inner radius</w:t>
      </w:r>
      <w:r w:rsidRPr="00E7463C">
        <w:rPr>
          <w:rFonts w:ascii="Times New Roman" w:hAnsi="Times New Roman" w:cs="Times New Roman"/>
          <w:sz w:val="24"/>
          <w:szCs w:val="24"/>
        </w:rPr>
        <w:t xml:space="preserve"> &amp; on-axis field profiles of component coils or magnets</w:t>
      </w:r>
      <w:r w:rsidR="000B67E2">
        <w:rPr>
          <w:rFonts w:ascii="Times New Roman" w:hAnsi="Times New Roman" w:cs="Times New Roman"/>
          <w:sz w:val="24"/>
          <w:szCs w:val="24"/>
        </w:rPr>
        <w:t xml:space="preserve"> for the magnet with four paths hydraulically in parallel in each double-layer coil</w:t>
      </w:r>
      <w:r w:rsidR="00B83C68">
        <w:rPr>
          <w:rFonts w:ascii="Times New Roman" w:hAnsi="Times New Roman" w:cs="Times New Roman"/>
          <w:sz w:val="24"/>
          <w:szCs w:val="24"/>
        </w:rPr>
        <w:t xml:space="preserve"> (8.3 MW)</w:t>
      </w:r>
      <w:r w:rsidRPr="00E7463C">
        <w:rPr>
          <w:rFonts w:ascii="Times New Roman" w:hAnsi="Times New Roman" w:cs="Times New Roman"/>
          <w:sz w:val="24"/>
          <w:szCs w:val="24"/>
        </w:rPr>
        <w:t>.</w:t>
      </w:r>
      <w:r w:rsidR="00B83C68">
        <w:rPr>
          <w:rFonts w:ascii="Times New Roman" w:hAnsi="Times New Roman" w:cs="Times New Roman"/>
          <w:sz w:val="24"/>
          <w:szCs w:val="24"/>
        </w:rPr>
        <w:t xml:space="preserve"> Table I lists the magnet dimensions and also the turns per layer.</w:t>
      </w:r>
    </w:p>
    <w:p w:rsidR="002021DF" w:rsidRDefault="002021DF" w:rsidP="002021DF">
      <w:pPr>
        <w:spacing w:before="36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05500" cy="46901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85" t="9121" r="12191" b="10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69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DF" w:rsidRPr="00630A70" w:rsidRDefault="002021DF" w:rsidP="002021DF">
      <w:pPr>
        <w:spacing w:before="120" w:after="24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0A70">
        <w:rPr>
          <w:rFonts w:ascii="Times New Roman" w:hAnsi="Times New Roman" w:cs="Times New Roman"/>
          <w:sz w:val="20"/>
          <w:szCs w:val="20"/>
        </w:rPr>
        <w:t xml:space="preserve">Fig. </w:t>
      </w:r>
      <w:r w:rsidR="00E7463C">
        <w:rPr>
          <w:rFonts w:ascii="Times New Roman" w:hAnsi="Times New Roman" w:cs="Times New Roman"/>
          <w:sz w:val="20"/>
          <w:szCs w:val="20"/>
        </w:rPr>
        <w:t>2</w:t>
      </w:r>
      <w:r w:rsidRPr="00630A7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30A7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30A70">
        <w:rPr>
          <w:rFonts w:ascii="Times New Roman" w:hAnsi="Times New Roman" w:cs="Times New Roman"/>
          <w:sz w:val="20"/>
          <w:szCs w:val="20"/>
        </w:rPr>
        <w:t xml:space="preserve">Target Magnet “20to2T5m120cm”:  Bore-tube </w:t>
      </w:r>
      <w:r w:rsidR="00630A70">
        <w:rPr>
          <w:rFonts w:ascii="Times New Roman" w:hAnsi="Times New Roman" w:cs="Times New Roman"/>
          <w:sz w:val="20"/>
          <w:szCs w:val="20"/>
        </w:rPr>
        <w:t>I.R.</w:t>
      </w:r>
      <w:r w:rsidRPr="00630A70">
        <w:rPr>
          <w:rFonts w:ascii="Times New Roman" w:hAnsi="Times New Roman" w:cs="Times New Roman"/>
          <w:sz w:val="20"/>
          <w:szCs w:val="20"/>
        </w:rPr>
        <w:t xml:space="preserve"> </w:t>
      </w:r>
      <w:r w:rsidR="00630A70">
        <w:rPr>
          <w:rFonts w:ascii="Times New Roman" w:hAnsi="Times New Roman" w:cs="Times New Roman"/>
          <w:sz w:val="20"/>
          <w:szCs w:val="20"/>
        </w:rPr>
        <w:t>&amp;</w:t>
      </w:r>
      <w:r w:rsidRPr="00630A70">
        <w:rPr>
          <w:rFonts w:ascii="Times New Roman" w:hAnsi="Times New Roman" w:cs="Times New Roman"/>
          <w:sz w:val="20"/>
          <w:szCs w:val="20"/>
        </w:rPr>
        <w:t xml:space="preserve"> on-axis field profiles of component coils or magnets.</w:t>
      </w:r>
      <w:proofErr w:type="gramEnd"/>
    </w:p>
    <w:p w:rsidR="00630A70" w:rsidRDefault="00630A70" w:rsidP="00C63482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I:  Selected parameters of Target Magnet “20to2T5m120cm”</w:t>
      </w:r>
    </w:p>
    <w:tbl>
      <w:tblPr>
        <w:tblW w:w="9533" w:type="dxa"/>
        <w:tblInd w:w="93" w:type="dxa"/>
        <w:tblLook w:val="04A0"/>
      </w:tblPr>
      <w:tblGrid>
        <w:gridCol w:w="1728"/>
        <w:gridCol w:w="46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SS shell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thickness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0.316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0.401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0.419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0.452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0.476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-80.54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-80.54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-80.54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-80.54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-20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</w:t>
            </w: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138.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457.9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636.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663.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724.7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952. 0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Length of solenoid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340.1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81.37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165.7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21.98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53.30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215.4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15.00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80.10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80.10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80.10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80.10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138.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219.5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623.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658.3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716.8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940.1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967.0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238.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12.76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5.14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7.92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11.86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B83C68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Turns/layer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35.74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33.89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31.52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29.99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28.75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Inner radius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16.00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21.46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27.17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33.19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39.46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</w:tr>
      <w:tr w:rsidR="006003DA" w:rsidRPr="0052115D" w:rsidTr="00FB7774">
        <w:trPr>
          <w:gridAfter w:val="1"/>
          <w:wAfter w:w="612" w:type="dxa"/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FB7774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Layers of hol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low</w:t>
            </w: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 xml:space="preserve"> cond</w:t>
            </w:r>
            <w:r w:rsidR="00FB7774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FB7774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 xml:space="preserve">Radial depth of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coil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5.143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5.314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5.596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5.819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6.062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79.9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59.3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3.002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5.272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3.762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3.496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15.98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FB7774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O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. R. w</w:t>
            </w:r>
            <w:r w:rsidR="00FB7774">
              <w:rPr>
                <w:rFonts w:ascii="Arial Narrow" w:eastAsia="Times New Roman" w:hAnsi="Arial Narrow" w:cs="Arial"/>
                <w:sz w:val="16"/>
                <w:szCs w:val="16"/>
              </w:rPr>
              <w:t>ith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out</w:t>
            </w: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 xml:space="preserve"> SS shell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21.14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26.77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32.77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39.01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45.52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199.9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179.3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123.0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125.3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123.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123.5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6.0</w:t>
            </w:r>
          </w:p>
        </w:tc>
      </w:tr>
      <w:tr w:rsidR="006003DA" w:rsidRPr="0052115D" w:rsidTr="00FB7774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630A7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O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. R.</w:t>
            </w: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 xml:space="preserve"> with SS shell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21.46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27.17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33.19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sz w:val="16"/>
                <w:szCs w:val="16"/>
              </w:rPr>
              <w:t>39.46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3DA" w:rsidRPr="0052115D" w:rsidRDefault="006003DA" w:rsidP="0052115D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52115D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46.00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DA" w:rsidRPr="0052115D" w:rsidRDefault="006003DA" w:rsidP="0052115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158E2" w:rsidRDefault="002158E2" w:rsidP="00E7463C">
      <w:pPr>
        <w:spacing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158E2" w:rsidSect="00630A7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70B"/>
    <w:rsid w:val="00004A63"/>
    <w:rsid w:val="00006DA4"/>
    <w:rsid w:val="00014EE7"/>
    <w:rsid w:val="00034E2E"/>
    <w:rsid w:val="00042FFE"/>
    <w:rsid w:val="00044184"/>
    <w:rsid w:val="0005001D"/>
    <w:rsid w:val="00062D52"/>
    <w:rsid w:val="00063FA2"/>
    <w:rsid w:val="00066BE2"/>
    <w:rsid w:val="00087B23"/>
    <w:rsid w:val="0009561B"/>
    <w:rsid w:val="000A06F6"/>
    <w:rsid w:val="000A125D"/>
    <w:rsid w:val="000B2ABC"/>
    <w:rsid w:val="000B67E2"/>
    <w:rsid w:val="000D0B0F"/>
    <w:rsid w:val="000D46B4"/>
    <w:rsid w:val="000E3C45"/>
    <w:rsid w:val="000F047B"/>
    <w:rsid w:val="000F15C2"/>
    <w:rsid w:val="00117B6C"/>
    <w:rsid w:val="00126616"/>
    <w:rsid w:val="00133FC6"/>
    <w:rsid w:val="00140BF2"/>
    <w:rsid w:val="00147156"/>
    <w:rsid w:val="001549EB"/>
    <w:rsid w:val="0015618F"/>
    <w:rsid w:val="00157387"/>
    <w:rsid w:val="00157618"/>
    <w:rsid w:val="00183272"/>
    <w:rsid w:val="00194DB5"/>
    <w:rsid w:val="001A2ED7"/>
    <w:rsid w:val="001B47D0"/>
    <w:rsid w:val="001B602B"/>
    <w:rsid w:val="001C343C"/>
    <w:rsid w:val="001F0E50"/>
    <w:rsid w:val="002021DF"/>
    <w:rsid w:val="00203B4D"/>
    <w:rsid w:val="00212501"/>
    <w:rsid w:val="002158E2"/>
    <w:rsid w:val="00227330"/>
    <w:rsid w:val="002376DF"/>
    <w:rsid w:val="002502AE"/>
    <w:rsid w:val="00255C74"/>
    <w:rsid w:val="00267705"/>
    <w:rsid w:val="00281C32"/>
    <w:rsid w:val="00286CC6"/>
    <w:rsid w:val="00287104"/>
    <w:rsid w:val="0029368F"/>
    <w:rsid w:val="0029414B"/>
    <w:rsid w:val="0029603E"/>
    <w:rsid w:val="00296235"/>
    <w:rsid w:val="002C18D8"/>
    <w:rsid w:val="002C4555"/>
    <w:rsid w:val="002D7A51"/>
    <w:rsid w:val="002F3082"/>
    <w:rsid w:val="002F56FA"/>
    <w:rsid w:val="002F6B99"/>
    <w:rsid w:val="002F7081"/>
    <w:rsid w:val="003001F9"/>
    <w:rsid w:val="00301CD3"/>
    <w:rsid w:val="0031048C"/>
    <w:rsid w:val="003345D1"/>
    <w:rsid w:val="00337B1A"/>
    <w:rsid w:val="0034366C"/>
    <w:rsid w:val="0034537D"/>
    <w:rsid w:val="0034746A"/>
    <w:rsid w:val="00350A17"/>
    <w:rsid w:val="0035645C"/>
    <w:rsid w:val="00357C21"/>
    <w:rsid w:val="00361756"/>
    <w:rsid w:val="00373656"/>
    <w:rsid w:val="00374CBF"/>
    <w:rsid w:val="003973A1"/>
    <w:rsid w:val="00397879"/>
    <w:rsid w:val="003A1F64"/>
    <w:rsid w:val="003B7A96"/>
    <w:rsid w:val="003C5395"/>
    <w:rsid w:val="003D3F9C"/>
    <w:rsid w:val="003D57AF"/>
    <w:rsid w:val="003F5FE7"/>
    <w:rsid w:val="00410AFB"/>
    <w:rsid w:val="00422877"/>
    <w:rsid w:val="004332C3"/>
    <w:rsid w:val="00433676"/>
    <w:rsid w:val="004441FB"/>
    <w:rsid w:val="004704E1"/>
    <w:rsid w:val="00484BB9"/>
    <w:rsid w:val="004A46BB"/>
    <w:rsid w:val="004A6512"/>
    <w:rsid w:val="004C6DB2"/>
    <w:rsid w:val="004D270C"/>
    <w:rsid w:val="004E3D95"/>
    <w:rsid w:val="004E51CB"/>
    <w:rsid w:val="004F2A45"/>
    <w:rsid w:val="004F7853"/>
    <w:rsid w:val="00501BC5"/>
    <w:rsid w:val="00505C9C"/>
    <w:rsid w:val="005207BC"/>
    <w:rsid w:val="0052115D"/>
    <w:rsid w:val="00523E0E"/>
    <w:rsid w:val="00530CEE"/>
    <w:rsid w:val="005313E4"/>
    <w:rsid w:val="00535396"/>
    <w:rsid w:val="00543961"/>
    <w:rsid w:val="0056757A"/>
    <w:rsid w:val="00574E26"/>
    <w:rsid w:val="00594BEC"/>
    <w:rsid w:val="00594EDC"/>
    <w:rsid w:val="00596087"/>
    <w:rsid w:val="005B070B"/>
    <w:rsid w:val="005B2F75"/>
    <w:rsid w:val="005C617C"/>
    <w:rsid w:val="005D1FF9"/>
    <w:rsid w:val="005D5493"/>
    <w:rsid w:val="005E67BB"/>
    <w:rsid w:val="006003DA"/>
    <w:rsid w:val="00602456"/>
    <w:rsid w:val="00616BC3"/>
    <w:rsid w:val="00623B09"/>
    <w:rsid w:val="00624FFD"/>
    <w:rsid w:val="00630A70"/>
    <w:rsid w:val="00633548"/>
    <w:rsid w:val="0064003C"/>
    <w:rsid w:val="00641887"/>
    <w:rsid w:val="006606BB"/>
    <w:rsid w:val="006730F1"/>
    <w:rsid w:val="00673ADD"/>
    <w:rsid w:val="006933B8"/>
    <w:rsid w:val="006B33F1"/>
    <w:rsid w:val="006B4247"/>
    <w:rsid w:val="006C7102"/>
    <w:rsid w:val="006D6F40"/>
    <w:rsid w:val="006D7276"/>
    <w:rsid w:val="006E0B96"/>
    <w:rsid w:val="006E661D"/>
    <w:rsid w:val="0070467A"/>
    <w:rsid w:val="00724DD7"/>
    <w:rsid w:val="007341E2"/>
    <w:rsid w:val="00745D31"/>
    <w:rsid w:val="00747345"/>
    <w:rsid w:val="00750E6D"/>
    <w:rsid w:val="00753F6F"/>
    <w:rsid w:val="00764C1B"/>
    <w:rsid w:val="0078344E"/>
    <w:rsid w:val="007A02BE"/>
    <w:rsid w:val="007A5A41"/>
    <w:rsid w:val="007B292F"/>
    <w:rsid w:val="007B7070"/>
    <w:rsid w:val="007E5E86"/>
    <w:rsid w:val="007E61A4"/>
    <w:rsid w:val="007E7328"/>
    <w:rsid w:val="007F43C9"/>
    <w:rsid w:val="00832203"/>
    <w:rsid w:val="00842D9E"/>
    <w:rsid w:val="00845162"/>
    <w:rsid w:val="008578D5"/>
    <w:rsid w:val="008846F6"/>
    <w:rsid w:val="00891C22"/>
    <w:rsid w:val="008969A2"/>
    <w:rsid w:val="008A7950"/>
    <w:rsid w:val="008B0283"/>
    <w:rsid w:val="008B7F5D"/>
    <w:rsid w:val="008C1651"/>
    <w:rsid w:val="008D0686"/>
    <w:rsid w:val="008F611C"/>
    <w:rsid w:val="00905CF4"/>
    <w:rsid w:val="00906D55"/>
    <w:rsid w:val="009121B0"/>
    <w:rsid w:val="0094348E"/>
    <w:rsid w:val="009452A7"/>
    <w:rsid w:val="00953105"/>
    <w:rsid w:val="00982790"/>
    <w:rsid w:val="0099048B"/>
    <w:rsid w:val="009939EB"/>
    <w:rsid w:val="009B3D80"/>
    <w:rsid w:val="009C78CF"/>
    <w:rsid w:val="009D69B6"/>
    <w:rsid w:val="009E3E31"/>
    <w:rsid w:val="00A039F6"/>
    <w:rsid w:val="00A15895"/>
    <w:rsid w:val="00A4161E"/>
    <w:rsid w:val="00A44AFE"/>
    <w:rsid w:val="00A45470"/>
    <w:rsid w:val="00A50824"/>
    <w:rsid w:val="00A512B4"/>
    <w:rsid w:val="00A54141"/>
    <w:rsid w:val="00A56211"/>
    <w:rsid w:val="00A71464"/>
    <w:rsid w:val="00A8333F"/>
    <w:rsid w:val="00A91079"/>
    <w:rsid w:val="00AA7AE3"/>
    <w:rsid w:val="00AB0443"/>
    <w:rsid w:val="00AB4BA6"/>
    <w:rsid w:val="00AD5F21"/>
    <w:rsid w:val="00AE36BB"/>
    <w:rsid w:val="00AE3E20"/>
    <w:rsid w:val="00AE429B"/>
    <w:rsid w:val="00AE5524"/>
    <w:rsid w:val="00AF2EF1"/>
    <w:rsid w:val="00AF3081"/>
    <w:rsid w:val="00B01410"/>
    <w:rsid w:val="00B01B6C"/>
    <w:rsid w:val="00B10CC4"/>
    <w:rsid w:val="00B16B4D"/>
    <w:rsid w:val="00B27A7E"/>
    <w:rsid w:val="00B57D06"/>
    <w:rsid w:val="00B643B7"/>
    <w:rsid w:val="00B7696C"/>
    <w:rsid w:val="00B83C68"/>
    <w:rsid w:val="00B85C08"/>
    <w:rsid w:val="00BB62D1"/>
    <w:rsid w:val="00BC1E2B"/>
    <w:rsid w:val="00BC4EE5"/>
    <w:rsid w:val="00BC5851"/>
    <w:rsid w:val="00BD4927"/>
    <w:rsid w:val="00BD6384"/>
    <w:rsid w:val="00BE2EE0"/>
    <w:rsid w:val="00BF0087"/>
    <w:rsid w:val="00C0196B"/>
    <w:rsid w:val="00C208EF"/>
    <w:rsid w:val="00C340ED"/>
    <w:rsid w:val="00C3607B"/>
    <w:rsid w:val="00C433C5"/>
    <w:rsid w:val="00C46698"/>
    <w:rsid w:val="00C53ECE"/>
    <w:rsid w:val="00C63482"/>
    <w:rsid w:val="00C80CE3"/>
    <w:rsid w:val="00C900AB"/>
    <w:rsid w:val="00CA27F2"/>
    <w:rsid w:val="00CA6718"/>
    <w:rsid w:val="00CA7701"/>
    <w:rsid w:val="00CB5C29"/>
    <w:rsid w:val="00CE3889"/>
    <w:rsid w:val="00D03C32"/>
    <w:rsid w:val="00D10F87"/>
    <w:rsid w:val="00D12C4C"/>
    <w:rsid w:val="00D25F86"/>
    <w:rsid w:val="00D40A03"/>
    <w:rsid w:val="00D42B4B"/>
    <w:rsid w:val="00D43E63"/>
    <w:rsid w:val="00D45477"/>
    <w:rsid w:val="00D51E93"/>
    <w:rsid w:val="00D83E8B"/>
    <w:rsid w:val="00D86809"/>
    <w:rsid w:val="00D906C3"/>
    <w:rsid w:val="00D94223"/>
    <w:rsid w:val="00DB0853"/>
    <w:rsid w:val="00DB27D2"/>
    <w:rsid w:val="00DB673C"/>
    <w:rsid w:val="00DB768E"/>
    <w:rsid w:val="00DC45EF"/>
    <w:rsid w:val="00DD25C2"/>
    <w:rsid w:val="00DE04F2"/>
    <w:rsid w:val="00DE441F"/>
    <w:rsid w:val="00DE557C"/>
    <w:rsid w:val="00E01BCB"/>
    <w:rsid w:val="00E15E52"/>
    <w:rsid w:val="00E16404"/>
    <w:rsid w:val="00E2176A"/>
    <w:rsid w:val="00E22490"/>
    <w:rsid w:val="00E22EE4"/>
    <w:rsid w:val="00E3060B"/>
    <w:rsid w:val="00E33132"/>
    <w:rsid w:val="00E444C1"/>
    <w:rsid w:val="00E7212A"/>
    <w:rsid w:val="00E7463C"/>
    <w:rsid w:val="00E85C43"/>
    <w:rsid w:val="00E87F59"/>
    <w:rsid w:val="00E91010"/>
    <w:rsid w:val="00EA00B5"/>
    <w:rsid w:val="00EB22F1"/>
    <w:rsid w:val="00EC00DF"/>
    <w:rsid w:val="00EC5B7E"/>
    <w:rsid w:val="00EC682A"/>
    <w:rsid w:val="00ED05FC"/>
    <w:rsid w:val="00ED64F7"/>
    <w:rsid w:val="00EF1AE6"/>
    <w:rsid w:val="00F00BC0"/>
    <w:rsid w:val="00F17F77"/>
    <w:rsid w:val="00F264BF"/>
    <w:rsid w:val="00F5546E"/>
    <w:rsid w:val="00F57AE2"/>
    <w:rsid w:val="00F70C6C"/>
    <w:rsid w:val="00F73C50"/>
    <w:rsid w:val="00F7455F"/>
    <w:rsid w:val="00FA5554"/>
    <w:rsid w:val="00FA6EC1"/>
    <w:rsid w:val="00FB7774"/>
    <w:rsid w:val="00FC2E5C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8</cp:revision>
  <cp:lastPrinted>2014-01-31T05:40:00Z</cp:lastPrinted>
  <dcterms:created xsi:type="dcterms:W3CDTF">2014-05-01T22:15:00Z</dcterms:created>
  <dcterms:modified xsi:type="dcterms:W3CDTF">2014-05-04T01:30:00Z</dcterms:modified>
</cp:coreProperties>
</file>