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4" w:rsidRPr="00D53EBC" w:rsidRDefault="006E2E44" w:rsidP="00D53E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EBC">
        <w:rPr>
          <w:rFonts w:ascii="Times New Roman" w:hAnsi="Times New Roman" w:cs="Times New Roman"/>
          <w:sz w:val="28"/>
          <w:szCs w:val="28"/>
        </w:rPr>
        <w:t>Amortization &amp; R</w:t>
      </w:r>
      <w:r w:rsidR="00DD7B8D">
        <w:rPr>
          <w:rFonts w:ascii="Times New Roman" w:hAnsi="Times New Roman" w:cs="Times New Roman"/>
          <w:sz w:val="28"/>
          <w:szCs w:val="28"/>
        </w:rPr>
        <w:t>unning</w:t>
      </w:r>
      <w:r w:rsidRPr="00D53EBC">
        <w:rPr>
          <w:rFonts w:ascii="Times New Roman" w:hAnsi="Times New Roman" w:cs="Times New Roman"/>
          <w:sz w:val="28"/>
          <w:szCs w:val="28"/>
        </w:rPr>
        <w:t xml:space="preserve"> Cost of 1.5-T </w:t>
      </w:r>
      <w:r w:rsidR="00DD7B8D">
        <w:rPr>
          <w:rFonts w:ascii="Times New Roman" w:hAnsi="Times New Roman" w:cs="Times New Roman"/>
          <w:sz w:val="28"/>
          <w:szCs w:val="28"/>
        </w:rPr>
        <w:t xml:space="preserve">Magnets for 50-meter </w:t>
      </w:r>
      <w:r w:rsidRPr="00D53EBC">
        <w:rPr>
          <w:rFonts w:ascii="Times New Roman" w:hAnsi="Times New Roman" w:cs="Times New Roman"/>
          <w:sz w:val="28"/>
          <w:szCs w:val="28"/>
        </w:rPr>
        <w:t>Chicane</w:t>
      </w:r>
    </w:p>
    <w:p w:rsidR="006E2E44" w:rsidRPr="006E2E44" w:rsidRDefault="006E2E44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2E44" w:rsidRDefault="00D53EBC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Weggel</w:t>
      </w:r>
    </w:p>
    <w:p w:rsidR="00D53EBC" w:rsidRDefault="00D53EBC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 Optimization Research Engineering, LLC</w:t>
      </w:r>
    </w:p>
    <w:p w:rsidR="00D53EBC" w:rsidRDefault="00D53EBC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Particle Beam Lasers,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:rsidR="00CE5012" w:rsidRPr="006E2E44" w:rsidRDefault="00CE5012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1, 2013</w:t>
      </w:r>
    </w:p>
    <w:p w:rsidR="006E2E44" w:rsidRDefault="006E2E44" w:rsidP="00D53EB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A6A" w:rsidRPr="000F24CE" w:rsidRDefault="00AD5A6A" w:rsidP="00D53EB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847DE" w:rsidRDefault="0072396B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C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F24CE">
        <w:rPr>
          <w:rFonts w:ascii="Times New Roman" w:eastAsia="Times New Roman" w:hAnsi="Times New Roman" w:cs="Times New Roman"/>
          <w:sz w:val="24"/>
          <w:szCs w:val="24"/>
        </w:rPr>
        <w:t xml:space="preserve">is report 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explores the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optimization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D340E">
        <w:rPr>
          <w:rFonts w:ascii="Times New Roman" w:eastAsia="Times New Roman" w:hAnsi="Times New Roman" w:cs="Times New Roman"/>
          <w:sz w:val="24"/>
          <w:szCs w:val="24"/>
        </w:rPr>
        <w:t>magnets f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or a 1.5-T chicane </w:t>
      </w:r>
      <w:r w:rsidR="00DD7B8D">
        <w:rPr>
          <w:rFonts w:ascii="Times New Roman" w:eastAsia="Times New Roman" w:hAnsi="Times New Roman" w:cs="Times New Roman"/>
          <w:sz w:val="24"/>
          <w:szCs w:val="24"/>
        </w:rPr>
        <w:t xml:space="preserve">fifty 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>m</w:t>
      </w:r>
      <w:r w:rsidR="00DD7B8D">
        <w:rPr>
          <w:rFonts w:ascii="Times New Roman" w:eastAsia="Times New Roman" w:hAnsi="Times New Roman" w:cs="Times New Roman"/>
          <w:sz w:val="24"/>
          <w:szCs w:val="24"/>
        </w:rPr>
        <w:t>eters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 long with a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 xml:space="preserve"> magnet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 inner radius of 43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>cm. Resistive magnets</w:t>
      </w:r>
      <w:r w:rsidR="00B877B5">
        <w:rPr>
          <w:rFonts w:ascii="Times New Roman" w:eastAsia="Times New Roman" w:hAnsi="Times New Roman" w:cs="Times New Roman"/>
          <w:sz w:val="24"/>
          <w:szCs w:val="24"/>
        </w:rPr>
        <w:t xml:space="preserve">, as expected, 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are unappealing.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6730A">
        <w:rPr>
          <w:rFonts w:ascii="Times New Roman" w:eastAsia="Times New Roman" w:hAnsi="Times New Roman" w:cs="Times New Roman"/>
          <w:sz w:val="24"/>
          <w:szCs w:val="24"/>
        </w:rPr>
        <w:t>graph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 shows that e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ven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with an outer radius as large as 87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cm the</w:t>
      </w:r>
      <w:r w:rsidR="000F24CE">
        <w:rPr>
          <w:rFonts w:ascii="Times New Roman" w:eastAsia="Times New Roman" w:hAnsi="Times New Roman" w:cs="Times New Roman"/>
          <w:sz w:val="24"/>
          <w:szCs w:val="24"/>
        </w:rPr>
        <w:t xml:space="preserve"> magnet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 xml:space="preserve"> would consume 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>MW if b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>uilt with radiation-resistant hollow conductor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Assuming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 power at 1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7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$ per </w:t>
      </w:r>
      <w:r w:rsidR="00B877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W-yr (11.4 cents per kW-hr), </w:t>
      </w:r>
      <w:r w:rsidR="007847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>mag</w:t>
      </w:r>
      <w:r w:rsidR="007847DE">
        <w:rPr>
          <w:rFonts w:ascii="Times New Roman" w:eastAsia="Times New Roman" w:hAnsi="Times New Roman" w:cs="Times New Roman"/>
          <w:sz w:val="24"/>
          <w:szCs w:val="24"/>
        </w:rPr>
        <w:t>n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>et would incur a</w:t>
      </w:r>
      <w:r w:rsidR="00A35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running </w:t>
      </w:r>
      <w:r w:rsidR="00A35281"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 w:rsidR="00F2588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 xml:space="preserve">M$/yr at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a duty cycle of 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>100%, or 10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>M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$</w:t>
      </w:r>
      <w:r w:rsidR="00355817">
        <w:rPr>
          <w:rFonts w:ascii="Times New Roman" w:eastAsia="Times New Roman" w:hAnsi="Times New Roman" w:cs="Times New Roman"/>
          <w:sz w:val="24"/>
          <w:szCs w:val="24"/>
        </w:rPr>
        <w:t xml:space="preserve">/yr at 30%. </w:t>
      </w:r>
      <w:r w:rsidR="00FF6534">
        <w:rPr>
          <w:rFonts w:ascii="Times New Roman" w:eastAsia="Times New Roman" w:hAnsi="Times New Roman" w:cs="Times New Roman"/>
          <w:sz w:val="24"/>
          <w:szCs w:val="24"/>
        </w:rPr>
        <w:t>The minim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>ized</w:t>
      </w:r>
      <w:r w:rsidR="00FF6534">
        <w:rPr>
          <w:rFonts w:ascii="Times New Roman" w:eastAsia="Times New Roman" w:hAnsi="Times New Roman" w:cs="Times New Roman"/>
          <w:sz w:val="24"/>
          <w:szCs w:val="24"/>
        </w:rPr>
        <w:t xml:space="preserve"> total ye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arly cost</w:t>
      </w:r>
      <w:r w:rsidR="00FF6534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534">
        <w:rPr>
          <w:rFonts w:ascii="Times New Roman" w:eastAsia="Times New Roman" w:hAnsi="Times New Roman" w:cs="Times New Roman"/>
          <w:sz w:val="24"/>
          <w:szCs w:val="24"/>
        </w:rPr>
        <w:t xml:space="preserve">M$/yr 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if the duty cycle is 30%, the </w:t>
      </w:r>
      <w:r w:rsidR="00B877B5">
        <w:rPr>
          <w:rFonts w:ascii="Times New Roman" w:eastAsia="Times New Roman" w:hAnsi="Times New Roman" w:cs="Times New Roman"/>
          <w:sz w:val="24"/>
          <w:szCs w:val="24"/>
        </w:rPr>
        <w:t xml:space="preserve">unit cost of 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>fabrication is $200/kg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 and the amortization rate is 10% per year. </w:t>
      </w:r>
      <w:r w:rsidR="00FF653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 xml:space="preserve">optimum </w:t>
      </w:r>
      <w:r w:rsidR="007847DE">
        <w:rPr>
          <w:rFonts w:ascii="Times New Roman" w:eastAsia="Times New Roman" w:hAnsi="Times New Roman" w:cs="Times New Roman"/>
          <w:sz w:val="24"/>
          <w:szCs w:val="24"/>
        </w:rPr>
        <w:t xml:space="preserve">magnet 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has an outer radius of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 cm, a mass of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metric 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 xml:space="preserve">tons, and consumes 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847DE">
        <w:rPr>
          <w:rFonts w:ascii="Times New Roman" w:eastAsia="Times New Roman" w:hAnsi="Times New Roman" w:cs="Times New Roman"/>
          <w:sz w:val="24"/>
          <w:szCs w:val="24"/>
        </w:rPr>
        <w:t xml:space="preserve"> MW</w:t>
      </w:r>
      <w:r w:rsidR="00AD5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 Doubling the </w:t>
      </w:r>
      <w:r w:rsidR="00B877B5">
        <w:rPr>
          <w:rFonts w:ascii="Times New Roman" w:eastAsia="Times New Roman" w:hAnsi="Times New Roman" w:cs="Times New Roman"/>
          <w:sz w:val="24"/>
          <w:szCs w:val="24"/>
        </w:rPr>
        <w:t xml:space="preserve">unit cost of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fabrication cost to $400/kg 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>increases the cost to 25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 xml:space="preserve">M$/yr and </w:t>
      </w:r>
      <w:r w:rsidR="000D5097">
        <w:rPr>
          <w:rFonts w:ascii="Times New Roman" w:eastAsia="Times New Roman" w:hAnsi="Times New Roman" w:cs="Times New Roman"/>
          <w:sz w:val="24"/>
          <w:szCs w:val="24"/>
        </w:rPr>
        <w:t xml:space="preserve">shifts the optimum to </w:t>
      </w:r>
      <w:r w:rsidR="000B2111">
        <w:rPr>
          <w:rFonts w:ascii="Times New Roman" w:eastAsia="Times New Roman" w:hAnsi="Times New Roman" w:cs="Times New Roman"/>
          <w:sz w:val="24"/>
          <w:szCs w:val="24"/>
        </w:rPr>
        <w:t xml:space="preserve">70 cm, 250 </w:t>
      </w:r>
      <w:proofErr w:type="spellStart"/>
      <w:r w:rsidR="000B2111">
        <w:rPr>
          <w:rFonts w:ascii="Times New Roman" w:eastAsia="Times New Roman" w:hAnsi="Times New Roman" w:cs="Times New Roman"/>
          <w:sz w:val="24"/>
          <w:szCs w:val="24"/>
        </w:rPr>
        <w:t>tonnes</w:t>
      </w:r>
      <w:proofErr w:type="spellEnd"/>
      <w:r w:rsidR="000B2111">
        <w:rPr>
          <w:rFonts w:ascii="Times New Roman" w:eastAsia="Times New Roman" w:hAnsi="Times New Roman" w:cs="Times New Roman"/>
          <w:sz w:val="24"/>
          <w:szCs w:val="24"/>
        </w:rPr>
        <w:t xml:space="preserve"> and 49 MW.</w:t>
      </w:r>
    </w:p>
    <w:p w:rsidR="001D340E" w:rsidRPr="00CE5012" w:rsidRDefault="000563E4" w:rsidP="00CE5012">
      <w:pPr>
        <w:spacing w:before="360" w:after="120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5B3F97" wp14:editId="18A34306">
            <wp:extent cx="5920536" cy="4810125"/>
            <wp:effectExtent l="19050" t="0" r="4014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59" t="9531" r="12594" b="1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3" cy="481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D340E" w:rsidRPr="003B4C16">
        <w:rPr>
          <w:rFonts w:ascii="Times New Roman" w:eastAsia="Times New Roman" w:hAnsi="Times New Roman" w:cs="Times New Roman"/>
          <w:color w:val="000000"/>
          <w:sz w:val="20"/>
          <w:szCs w:val="20"/>
        </w:rPr>
        <w:t>Mass, power consumption</w:t>
      </w:r>
      <w:r w:rsidR="002851D2">
        <w:rPr>
          <w:rFonts w:ascii="Times New Roman" w:eastAsia="Times New Roman" w:hAnsi="Times New Roman" w:cs="Times New Roman"/>
          <w:color w:val="000000"/>
          <w:sz w:val="20"/>
          <w:szCs w:val="20"/>
        </w:rPr>
        <w:t>, and</w:t>
      </w:r>
      <w:r w:rsidR="001D340E" w:rsidRPr="003B4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amortization</w:t>
      </w:r>
      <w:r w:rsidR="002851D2">
        <w:rPr>
          <w:rFonts w:ascii="Times New Roman" w:eastAsia="Times New Roman" w:hAnsi="Times New Roman" w:cs="Times New Roman"/>
          <w:color w:val="000000"/>
          <w:sz w:val="20"/>
          <w:szCs w:val="20"/>
        </w:rPr>
        <w:t>, running</w:t>
      </w:r>
      <w:r w:rsidR="008A6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</w:t>
      </w:r>
      <w:r w:rsidR="001D340E" w:rsidRPr="003B4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851D2">
        <w:rPr>
          <w:rFonts w:ascii="Times New Roman" w:eastAsia="Times New Roman" w:hAnsi="Times New Roman" w:cs="Times New Roman"/>
          <w:color w:val="000000"/>
          <w:sz w:val="20"/>
          <w:szCs w:val="20"/>
        </w:rPr>
        <w:t>total</w:t>
      </w:r>
      <w:r w:rsidR="001D340E" w:rsidRPr="003B4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cost of 1.5-T chicane magnets of JHF</w:t>
      </w:r>
      <w:r w:rsidR="008A6FA5">
        <w:rPr>
          <w:rFonts w:ascii="Times New Roman" w:eastAsia="Times New Roman" w:hAnsi="Times New Roman" w:cs="Times New Roman"/>
          <w:color w:val="000000"/>
          <w:sz w:val="20"/>
          <w:szCs w:val="20"/>
        </w:rPr>
        <w:t>-like</w:t>
      </w:r>
      <w:r w:rsidR="001D340E" w:rsidRPr="003B4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conductor.</w:t>
      </w:r>
    </w:p>
    <w:p w:rsidR="00882724" w:rsidRDefault="005A01BE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remainder of this report 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 xml:space="preserve">explores the economics of 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>superconducting magnets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chicane. 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 xml:space="preserve">The operating cost has two components: 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 xml:space="preserve">amortization of the investment in conductor and fabrication, and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>electrical power for refrigeration. The unit cost assumed for fabrication is $400/kg</w:t>
      </w:r>
      <w:r w:rsidR="008B5743">
        <w:rPr>
          <w:rFonts w:ascii="Times New Roman" w:eastAsia="Times New Roman" w:hAnsi="Times New Roman" w:cs="Times New Roman"/>
          <w:sz w:val="24"/>
          <w:szCs w:val="24"/>
        </w:rPr>
        <w:t xml:space="preserve">, based on the $400-$500/kg total cost, including conductor, 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8B5743">
        <w:rPr>
          <w:rFonts w:ascii="Times New Roman" w:eastAsia="Times New Roman" w:hAnsi="Times New Roman" w:cs="Times New Roman"/>
          <w:sz w:val="24"/>
          <w:szCs w:val="24"/>
        </w:rPr>
        <w:t>several multimillion-dollar superconducting magnets at the National High Magnetic Field Laboratory.</w:t>
      </w:r>
    </w:p>
    <w:p w:rsidR="003E02BB" w:rsidRDefault="008B5743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Conductors considered were NbTi, Nb</w:t>
      </w:r>
      <w:r w:rsidRPr="008B57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Sn, MgB</w:t>
      </w:r>
      <w:r w:rsidRPr="008B57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YBCO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For each conductor a g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raph of </w:t>
      </w:r>
      <w:proofErr w:type="spellStart"/>
      <w:proofErr w:type="gramStart"/>
      <w:r w:rsidR="00E072D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072D1" w:rsidRPr="00E072D1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E072D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B|T), the critical current vs. field at fixed temperature, allowed the generation of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curve fit of </w:t>
      </w:r>
      <w:proofErr w:type="spellStart"/>
      <w:r w:rsidR="00E072D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072D1" w:rsidRPr="00E072D1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E072D1">
        <w:rPr>
          <w:rFonts w:ascii="Times New Roman" w:eastAsia="Times New Roman" w:hAnsi="Times New Roman" w:cs="Times New Roman"/>
          <w:sz w:val="24"/>
          <w:szCs w:val="24"/>
        </w:rPr>
        <w:t>(T|B). For the chicane, the analysis assumes B = 2 T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>not 1.5 T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, to introduce a 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>generous 4:3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>allowance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FA5">
        <w:rPr>
          <w:rFonts w:ascii="Times New Roman" w:eastAsia="Times New Roman" w:hAnsi="Times New Roman" w:cs="Times New Roman"/>
          <w:sz w:val="24"/>
          <w:szCs w:val="24"/>
        </w:rPr>
        <w:t xml:space="preserve">for the field ratio </w:t>
      </w:r>
      <w:r w:rsidR="00E072D1">
        <w:rPr>
          <w:rFonts w:ascii="Times New Roman" w:eastAsia="Times New Roman" w:hAnsi="Times New Roman" w:cs="Times New Roman"/>
          <w:sz w:val="24"/>
          <w:szCs w:val="24"/>
        </w:rPr>
        <w:t>of maximum ambient field to on-axis field.</w:t>
      </w:r>
    </w:p>
    <w:p w:rsidR="008D10F7" w:rsidRDefault="008B5743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NbTi the 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unit cost is based on 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a reported value of 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$1/kA-m at 7 T, 4.2 K, which the graph of </w:t>
      </w:r>
      <w:proofErr w:type="spellStart"/>
      <w:proofErr w:type="gramStart"/>
      <w:r w:rsidR="009D11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44B0B" w:rsidRPr="00444B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9D115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D1153">
        <w:rPr>
          <w:rFonts w:ascii="Times New Roman" w:eastAsia="Times New Roman" w:hAnsi="Times New Roman" w:cs="Times New Roman"/>
          <w:sz w:val="24"/>
          <w:szCs w:val="24"/>
        </w:rPr>
        <w:t>B) reve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l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 to equate to $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.60/kA-m at 5 T, 4.2 K. The 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>fitting equation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, normalized to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[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5 T, 4.2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K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]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8D1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0F7" w:rsidRPr="008D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≡ </w:t>
      </w:r>
      <w:proofErr w:type="spellStart"/>
      <w:proofErr w:type="gramStart"/>
      <w:r w:rsidR="003E02BB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02BB" w:rsidRPr="003E02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3E02B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E02BB">
        <w:rPr>
          <w:rFonts w:ascii="Times New Roman" w:eastAsia="Times New Roman" w:hAnsi="Times New Roman" w:cs="Times New Roman"/>
          <w:sz w:val="24"/>
          <w:szCs w:val="24"/>
        </w:rPr>
        <w:t>T|B=2T)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8D1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0F7" w:rsidRPr="008D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8D10F7">
        <w:rPr>
          <w:rFonts w:ascii="Times New Roman" w:eastAsia="Times New Roman" w:hAnsi="Times New Roman" w:cs="Times New Roman"/>
          <w:sz w:val="24"/>
          <w:szCs w:val="24"/>
        </w:rPr>
        <w:t>(4.2K,5T)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 = 4.109 – 0.495 T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 evaluates to 2.03 at 4.2 K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>;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herefore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 the unit cost at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[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2 T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, 4.2 K]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 is $0.60/2.03 = $0.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>/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1153">
        <w:rPr>
          <w:rFonts w:ascii="Times New Roman" w:eastAsia="Times New Roman" w:hAnsi="Times New Roman" w:cs="Times New Roman"/>
          <w:sz w:val="24"/>
          <w:szCs w:val="24"/>
        </w:rPr>
        <w:t xml:space="preserve">A-m. 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At (6.0, 7.2, 8.0] K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1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0F7" w:rsidRPr="008D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proofErr w:type="gramEnd"/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evaluates to [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>1.14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>0.55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 0.15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]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and therefore predicts 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 xml:space="preserve">respective 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unit cost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>[0.53, 1.10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02BB">
        <w:rPr>
          <w:rFonts w:ascii="Times New Roman" w:eastAsia="Times New Roman" w:hAnsi="Times New Roman" w:cs="Times New Roman"/>
          <w:sz w:val="24"/>
          <w:szCs w:val="24"/>
        </w:rPr>
        <w:t xml:space="preserve"> 4.03] $/kA-m.</w:t>
      </w:r>
    </w:p>
    <w:p w:rsidR="0082423A" w:rsidRDefault="000E2FA0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Nb</w:t>
      </w:r>
      <w:r w:rsidRPr="008D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Sn the unit costs derive from a reported value of $4.60/kA-m at 10 T, 4.2 K, 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23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423A" w:rsidRPr="008242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82423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290 A.</w:t>
      </w:r>
      <w:r w:rsidR="0088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>Combined with a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fitting equation </w:t>
      </w:r>
      <w:proofErr w:type="spellStart"/>
      <w:proofErr w:type="gramStart"/>
      <w:r w:rsidR="008D1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0F7" w:rsidRPr="008D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8D10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D10F7">
        <w:rPr>
          <w:rFonts w:ascii="Times New Roman" w:eastAsia="Times New Roman" w:hAnsi="Times New Roman" w:cs="Times New Roman"/>
          <w:sz w:val="24"/>
          <w:szCs w:val="24"/>
        </w:rPr>
        <w:t>T,B=2T) = 1910 – 130 T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respective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 xml:space="preserve"> unit costs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 xml:space="preserve">predicted </w:t>
      </w:r>
      <w:r w:rsidR="0082423A">
        <w:rPr>
          <w:rFonts w:ascii="Times New Roman" w:eastAsia="Times New Roman" w:hAnsi="Times New Roman" w:cs="Times New Roman"/>
          <w:sz w:val="24"/>
          <w:szCs w:val="24"/>
        </w:rPr>
        <w:t>at [6.0, 8.0, 10.0, 12.0, 13.5] K are [1.18, 1.53, 2.19, 3.81, 8.61] $/kA-m.</w:t>
      </w:r>
    </w:p>
    <w:p w:rsidR="00CE4297" w:rsidRDefault="0082423A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MgB</w:t>
      </w:r>
      <w:r w:rsidRPr="008242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base value of unit cost is $1.50/m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, which equates to $7.50/kA-m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 T, 20 K, where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4B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200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. This value is one projected for a few years hence, embodying a five-fold improvement in either current capacity or price (from scale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d-up production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D1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fitting equation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42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342.6 – 9.49 T 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0.0919 T</w:t>
      </w:r>
      <w:r w:rsidRPr="008242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predicts </w:t>
      </w:r>
      <w:r w:rsidR="00CE4297">
        <w:rPr>
          <w:rFonts w:ascii="Times New Roman" w:eastAsia="Times New Roman" w:hAnsi="Times New Roman" w:cs="Times New Roman"/>
          <w:sz w:val="24"/>
          <w:szCs w:val="24"/>
        </w:rPr>
        <w:t>respective unit costs at [10, 15, 20, 24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4297">
        <w:rPr>
          <w:rFonts w:ascii="Times New Roman" w:eastAsia="Times New Roman" w:hAnsi="Times New Roman" w:cs="Times New Roman"/>
          <w:sz w:val="24"/>
          <w:szCs w:val="24"/>
        </w:rPr>
        <w:t xml:space="preserve"> 27] K of [1.26, 1.67, 2.58, 4.85, 15.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4297">
        <w:rPr>
          <w:rFonts w:ascii="Times New Roman" w:eastAsia="Times New Roman" w:hAnsi="Times New Roman" w:cs="Times New Roman"/>
          <w:sz w:val="24"/>
          <w:szCs w:val="24"/>
        </w:rPr>
        <w:t>] $/kA-m.</w:t>
      </w:r>
    </w:p>
    <w:p w:rsidR="00CE4297" w:rsidRDefault="00CE4297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YBCO the unit costs derive from a cost of $25/m for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 xml:space="preserve">tape 4-mm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that in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PBL/BNL </w:t>
      </w:r>
      <w:r w:rsidR="00444B0B">
        <w:rPr>
          <w:rFonts w:ascii="Times New Roman" w:eastAsia="Times New Roman" w:hAnsi="Times New Roman" w:cs="Times New Roman"/>
          <w:sz w:val="24"/>
          <w:szCs w:val="24"/>
        </w:rPr>
        <w:t xml:space="preserve">magnet of 100-mm bore </w:t>
      </w:r>
      <w:r>
        <w:rPr>
          <w:rFonts w:ascii="Times New Roman" w:eastAsia="Times New Roman" w:hAnsi="Times New Roman" w:cs="Times New Roman"/>
          <w:sz w:val="24"/>
          <w:szCs w:val="24"/>
        </w:rPr>
        <w:t>carried 150 A at 35 K in an ambient field of 5.5 T</w:t>
      </w:r>
      <w:r w:rsidR="006B1419">
        <w:rPr>
          <w:rFonts w:ascii="Times New Roman" w:eastAsia="Times New Roman" w:hAnsi="Times New Roman" w:cs="Times New Roman"/>
          <w:sz w:val="24"/>
          <w:szCs w:val="24"/>
        </w:rPr>
        <w:t xml:space="preserve"> (and 250 A in an ambient field of 9.2 T at 4.2 K, which 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 xml:space="preserve">post-test analysis suggests </w:t>
      </w:r>
      <w:r w:rsidR="006B1419">
        <w:rPr>
          <w:rFonts w:ascii="Times New Roman" w:eastAsia="Times New Roman" w:hAnsi="Times New Roman" w:cs="Times New Roman"/>
          <w:sz w:val="24"/>
          <w:szCs w:val="24"/>
        </w:rPr>
        <w:t>could have been allowed to rise to 12 K before the magnet would have quenched)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fitting equation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42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T,B=2T) = 673.8 – 20.0 T + 0.236 T</w:t>
      </w:r>
      <w:r w:rsidRPr="00CE42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0.00114 T</w:t>
      </w:r>
      <w:r w:rsidRPr="00CE42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predicts respective unit costs at [20, 30, 40, 50, 60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K] of [10.4, 14.7, 21.0, 30.9, 48.6, 80.4] $/kA-m. 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 xml:space="preserve">Although </w:t>
      </w:r>
      <w:r>
        <w:rPr>
          <w:rFonts w:ascii="Times New Roman" w:eastAsia="Times New Roman" w:hAnsi="Times New Roman" w:cs="Times New Roman"/>
          <w:sz w:val="24"/>
          <w:szCs w:val="24"/>
        </w:rPr>
        <w:t>YBCO is much more expensive than the other three superconductors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>nonetheless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competitive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 xml:space="preserve"> for this </w:t>
      </w:r>
      <w:r w:rsidR="00E24299">
        <w:rPr>
          <w:rFonts w:ascii="Times New Roman" w:eastAsia="Times New Roman" w:hAnsi="Times New Roman" w:cs="Times New Roman"/>
          <w:sz w:val="24"/>
          <w:szCs w:val="24"/>
        </w:rPr>
        <w:t>chicane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because of the reduction in refrigeration power that arises from 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B19B6">
        <w:rPr>
          <w:rFonts w:ascii="Times New Roman" w:eastAsia="Times New Roman" w:hAnsi="Times New Roman" w:cs="Times New Roman"/>
          <w:sz w:val="24"/>
          <w:szCs w:val="24"/>
        </w:rPr>
        <w:t xml:space="preserve"> higher </w:t>
      </w:r>
      <w:r w:rsidR="00B92C2F">
        <w:rPr>
          <w:rFonts w:ascii="Times New Roman" w:eastAsia="Times New Roman" w:hAnsi="Times New Roman" w:cs="Times New Roman"/>
          <w:sz w:val="24"/>
          <w:szCs w:val="24"/>
        </w:rPr>
        <w:t xml:space="preserve">permissible </w:t>
      </w:r>
      <w:r w:rsidR="005B19B6">
        <w:rPr>
          <w:rFonts w:ascii="Times New Roman" w:eastAsia="Times New Roman" w:hAnsi="Times New Roman" w:cs="Times New Roman"/>
          <w:sz w:val="24"/>
          <w:szCs w:val="24"/>
        </w:rPr>
        <w:t>operating temperature, which greatly reduces the amount of wall power needed for refrigeration.</w:t>
      </w:r>
    </w:p>
    <w:p w:rsidR="003C4319" w:rsidRDefault="005B19B6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>frigeration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needed 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to remove heat deposited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magnet 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protons</w:t>
      </w:r>
      <w:r>
        <w:rPr>
          <w:rFonts w:ascii="Times New Roman" w:eastAsia="Times New Roman" w:hAnsi="Times New Roman" w:cs="Times New Roman"/>
          <w:sz w:val="24"/>
          <w:szCs w:val="24"/>
        </w:rPr>
        <w:t>, muon</w:t>
      </w:r>
      <w:r w:rsidR="009F75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muon-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 xml:space="preserve">decay </w:t>
      </w:r>
      <w:r>
        <w:rPr>
          <w:rFonts w:ascii="Times New Roman" w:eastAsia="Times New Roman" w:hAnsi="Times New Roman" w:cs="Times New Roman"/>
          <w:sz w:val="24"/>
          <w:szCs w:val="24"/>
        </w:rPr>
        <w:t>particles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>he p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 a heating power of ~500 kW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>of the p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are so 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energetic 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as to have</w:t>
      </w:r>
      <w:r w:rsidR="003F6F02">
        <w:rPr>
          <w:rFonts w:ascii="Times New Roman" w:eastAsia="Times New Roman" w:hAnsi="Times New Roman" w:cs="Times New Roman"/>
          <w:sz w:val="24"/>
          <w:szCs w:val="24"/>
        </w:rPr>
        <w:t xml:space="preserve"> penetrating power far beyond the capacity of shielding likely to fit in the magnet bore. </w:t>
      </w:r>
      <w:r w:rsidR="006B61F5" w:rsidRPr="00E24299">
        <w:rPr>
          <w:rFonts w:ascii="Times New Roman" w:eastAsia="Times New Roman" w:hAnsi="Times New Roman" w:cs="Times New Roman"/>
          <w:b/>
          <w:sz w:val="24"/>
          <w:szCs w:val="24"/>
        </w:rPr>
        <w:t>Can</w:t>
      </w:r>
      <w:r w:rsidR="003F6F02" w:rsidRPr="00E24299">
        <w:rPr>
          <w:rFonts w:ascii="Times New Roman" w:eastAsia="Times New Roman" w:hAnsi="Times New Roman" w:cs="Times New Roman"/>
          <w:b/>
          <w:sz w:val="24"/>
          <w:szCs w:val="24"/>
        </w:rPr>
        <w:t xml:space="preserve"> the magnet be sufficiently transparent that </w:t>
      </w:r>
      <w:r w:rsidR="00F61FF0" w:rsidRPr="00E24299">
        <w:rPr>
          <w:rFonts w:ascii="Times New Roman" w:eastAsia="Times New Roman" w:hAnsi="Times New Roman" w:cs="Times New Roman"/>
          <w:b/>
          <w:sz w:val="24"/>
          <w:szCs w:val="24"/>
        </w:rPr>
        <w:t>particles can</w:t>
      </w:r>
      <w:r w:rsidR="006B61F5" w:rsidRPr="00E24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FF0" w:rsidRPr="00E24299">
        <w:rPr>
          <w:rFonts w:ascii="Times New Roman" w:eastAsia="Times New Roman" w:hAnsi="Times New Roman" w:cs="Times New Roman"/>
          <w:b/>
          <w:sz w:val="24"/>
          <w:szCs w:val="24"/>
        </w:rPr>
        <w:t>transit</w:t>
      </w:r>
      <w:r w:rsidR="006B61F5" w:rsidRPr="00E24299">
        <w:rPr>
          <w:rFonts w:ascii="Times New Roman" w:eastAsia="Times New Roman" w:hAnsi="Times New Roman" w:cs="Times New Roman"/>
          <w:b/>
          <w:sz w:val="24"/>
          <w:szCs w:val="24"/>
        </w:rPr>
        <w:t xml:space="preserve"> without depositing much heat? </w:t>
      </w:r>
      <w:r w:rsidR="003C4319" w:rsidRPr="00E24299">
        <w:rPr>
          <w:rFonts w:ascii="Times New Roman" w:eastAsia="Times New Roman" w:hAnsi="Times New Roman" w:cs="Times New Roman"/>
          <w:b/>
          <w:sz w:val="24"/>
          <w:szCs w:val="24"/>
        </w:rPr>
        <w:t xml:space="preserve">Or, can shielding greatly reduce the </w:t>
      </w:r>
      <w:r w:rsidR="002851D2" w:rsidRPr="00E24299">
        <w:rPr>
          <w:rFonts w:ascii="Times New Roman" w:eastAsia="Times New Roman" w:hAnsi="Times New Roman" w:cs="Times New Roman"/>
          <w:b/>
          <w:sz w:val="24"/>
          <w:szCs w:val="24"/>
        </w:rPr>
        <w:t>power deposited</w:t>
      </w:r>
      <w:r w:rsidR="003C4319" w:rsidRPr="00E24299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3C4319">
        <w:rPr>
          <w:rFonts w:ascii="Times New Roman" w:eastAsia="Times New Roman" w:hAnsi="Times New Roman" w:cs="Times New Roman"/>
          <w:sz w:val="24"/>
          <w:szCs w:val="24"/>
        </w:rPr>
        <w:t xml:space="preserve"> If not, economics strongly favors refrigeration at a temperature that is cryogenically favorable.</w:t>
      </w:r>
    </w:p>
    <w:p w:rsidR="00F12479" w:rsidRDefault="003C4319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>efrigerat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at 4.2 K requires a refrigeration-power ratio q of ~300; to remove 0.5 kW 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>at 4.2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requires ~150 MW of wall p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ower, </w:t>
      </w:r>
      <w:r>
        <w:rPr>
          <w:rFonts w:ascii="Times New Roman" w:eastAsia="Times New Roman" w:hAnsi="Times New Roman" w:cs="Times New Roman"/>
          <w:sz w:val="24"/>
          <w:szCs w:val="24"/>
        </w:rPr>
        <w:t>which costs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50 M$/yr at a duty cycle of 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B61F5">
        <w:rPr>
          <w:rFonts w:ascii="Times New Roman" w:eastAsia="Times New Roman" w:hAnsi="Times New Roman" w:cs="Times New Roman"/>
          <w:sz w:val="24"/>
          <w:szCs w:val="24"/>
        </w:rPr>
        <w:t xml:space="preserve">0%. Superconductors 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>such as MgB</w:t>
      </w:r>
      <w:r w:rsidR="00F61FF0" w:rsidRPr="00F61F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and YBCO can generate 1.5 T 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 xml:space="preserve">economically 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at temperatures </w:t>
      </w:r>
      <w:r w:rsidR="00E24299">
        <w:rPr>
          <w:rFonts w:ascii="Times New Roman" w:eastAsia="Times New Roman" w:hAnsi="Times New Roman" w:cs="Times New Roman"/>
          <w:sz w:val="24"/>
          <w:szCs w:val="24"/>
        </w:rPr>
        <w:t>of at least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 25 K and 60</w:t>
      </w:r>
      <w:r w:rsidR="00285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K, respectively, reducing the 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refrigeration-power 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>ratio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343F1">
        <w:rPr>
          <w:rFonts w:ascii="Times New Roman" w:eastAsia="Times New Roman" w:hAnsi="Times New Roman" w:cs="Times New Roman"/>
          <w:sz w:val="24"/>
          <w:szCs w:val="24"/>
        </w:rPr>
        <w:t>~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 xml:space="preserve">40 at 25 K and </w:t>
      </w:r>
      <w:r w:rsidR="004343F1">
        <w:rPr>
          <w:rFonts w:ascii="Times New Roman" w:eastAsia="Times New Roman" w:hAnsi="Times New Roman" w:cs="Times New Roman"/>
          <w:sz w:val="24"/>
          <w:szCs w:val="24"/>
        </w:rPr>
        <w:t>~</w:t>
      </w:r>
      <w:r w:rsidR="007C030F">
        <w:rPr>
          <w:rFonts w:ascii="Times New Roman" w:eastAsia="Times New Roman" w:hAnsi="Times New Roman" w:cs="Times New Roman"/>
          <w:sz w:val="24"/>
          <w:szCs w:val="24"/>
        </w:rPr>
        <w:t>12 at 60 K</w:t>
      </w:r>
      <w:r w:rsidR="00F61F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43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5B27">
        <w:rPr>
          <w:rFonts w:ascii="Times New Roman" w:eastAsia="Times New Roman" w:hAnsi="Times New Roman" w:cs="Times New Roman"/>
          <w:sz w:val="24"/>
          <w:szCs w:val="24"/>
        </w:rPr>
        <w:t xml:space="preserve"> convenient curve fit is 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>q = [t–1]/[r+(1-r) t</w:t>
      </w:r>
      <w:r w:rsidR="00D80EBD">
        <w:rPr>
          <w:rFonts w:ascii="Calibri" w:eastAsia="Times New Roman" w:hAnsi="Calibri" w:cs="Times New Roman"/>
          <w:sz w:val="24"/>
          <w:szCs w:val="24"/>
          <w:vertAlign w:val="superscript"/>
        </w:rPr>
        <w:t>−</w:t>
      </w:r>
      <w:r w:rsidR="00D80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 xml:space="preserve">], where [t–1] is the power ratio </w:t>
      </w:r>
      <w:r w:rsidR="00E65B27">
        <w:rPr>
          <w:rFonts w:ascii="Times New Roman" w:eastAsia="Times New Roman" w:hAnsi="Times New Roman" w:cs="Times New Roman"/>
          <w:sz w:val="24"/>
          <w:szCs w:val="24"/>
        </w:rPr>
        <w:t>for perfect</w:t>
      </w:r>
      <w:r w:rsidR="00D03CCA">
        <w:rPr>
          <w:rFonts w:ascii="Times New Roman" w:eastAsia="Times New Roman" w:hAnsi="Times New Roman" w:cs="Times New Roman"/>
          <w:sz w:val="24"/>
          <w:szCs w:val="24"/>
        </w:rPr>
        <w:t xml:space="preserve"> Carnot efficiency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4343F1">
        <w:rPr>
          <w:rFonts w:ascii="Times New Roman" w:eastAsia="Times New Roman" w:hAnsi="Times New Roman" w:cs="Times New Roman"/>
          <w:sz w:val="24"/>
          <w:szCs w:val="24"/>
        </w:rPr>
        <w:t xml:space="preserve">temperature ratio 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 xml:space="preserve">t ≡ </w:t>
      </w:r>
      <w:proofErr w:type="spellStart"/>
      <w:r w:rsidR="004343F1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43F1" w:rsidRPr="004343F1">
        <w:rPr>
          <w:rFonts w:ascii="Times New Roman" w:eastAsia="Times New Roman" w:hAnsi="Times New Roman" w:cs="Times New Roman"/>
          <w:sz w:val="24"/>
          <w:szCs w:val="24"/>
          <w:vertAlign w:val="subscript"/>
        </w:rPr>
        <w:t>warm</w:t>
      </w:r>
      <w:proofErr w:type="spellEnd"/>
      <w:r w:rsidR="004343F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343F1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43F1" w:rsidRPr="004343F1">
        <w:rPr>
          <w:rFonts w:ascii="Times New Roman" w:eastAsia="Times New Roman" w:hAnsi="Times New Roman" w:cs="Times New Roman"/>
          <w:sz w:val="24"/>
          <w:szCs w:val="24"/>
          <w:vertAlign w:val="subscript"/>
        </w:rPr>
        <w:t>cold</w:t>
      </w:r>
      <w:proofErr w:type="spellEnd"/>
      <w:r w:rsidR="00434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0EBD">
        <w:rPr>
          <w:rFonts w:ascii="Times New Roman" w:eastAsia="Times New Roman" w:hAnsi="Times New Roman" w:cs="Times New Roman"/>
          <w:sz w:val="24"/>
          <w:szCs w:val="24"/>
        </w:rPr>
        <w:t xml:space="preserve">and r </w:t>
      </w:r>
      <w:r w:rsidR="00E65B27">
        <w:rPr>
          <w:rFonts w:ascii="Times New Roman" w:eastAsia="Times New Roman" w:hAnsi="Times New Roman" w:cs="Times New Roman"/>
          <w:sz w:val="24"/>
          <w:szCs w:val="24"/>
        </w:rPr>
        <w:t xml:space="preserve">= 0.28 gives a good fit to the data </w:t>
      </w:r>
      <w:r w:rsidR="00E65B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100-kW refrigerators given in Fig. 5 on p. 227 of Y, </w:t>
      </w:r>
      <w:proofErr w:type="spellStart"/>
      <w:r w:rsidR="00E65B27">
        <w:rPr>
          <w:rFonts w:ascii="Times New Roman" w:eastAsia="Times New Roman" w:hAnsi="Times New Roman" w:cs="Times New Roman"/>
          <w:sz w:val="24"/>
          <w:szCs w:val="24"/>
        </w:rPr>
        <w:t>Iwasa’s</w:t>
      </w:r>
      <w:proofErr w:type="spellEnd"/>
      <w:r w:rsidR="00E6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B27" w:rsidRPr="00D80EBD">
        <w:rPr>
          <w:rFonts w:ascii="Times New Roman" w:eastAsia="Times New Roman" w:hAnsi="Times New Roman" w:cs="Times New Roman"/>
          <w:i/>
          <w:sz w:val="24"/>
          <w:szCs w:val="24"/>
        </w:rPr>
        <w:t>Case Studies in Superconducting Magn</w:t>
      </w:r>
      <w:r w:rsidR="00E65B27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65B27" w:rsidRPr="00D80EBD">
        <w:rPr>
          <w:rFonts w:ascii="Times New Roman" w:eastAsia="Times New Roman" w:hAnsi="Times New Roman" w:cs="Times New Roman"/>
          <w:i/>
          <w:sz w:val="24"/>
          <w:szCs w:val="24"/>
        </w:rPr>
        <w:t>ts</w:t>
      </w:r>
      <w:r w:rsidR="00434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A6A" w:rsidRDefault="00705DA9" w:rsidP="003A3C43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analysis 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>looked at NbTi over the temperature range 4.2-8 K; Nb</w:t>
      </w:r>
      <w:r w:rsidR="00087F3C" w:rsidRPr="00087F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>Sn at 6-13.5 K; MgB</w:t>
      </w:r>
      <w:r w:rsidR="00087F3C" w:rsidRPr="00087F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10-27 K; and YBCO at 20-68 K. 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>The graph below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reveals that 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NbTi is economically appealing only if the deposited power is no more than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>a few hundred watts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>. Nb</w:t>
      </w:r>
      <w:r w:rsidR="00E6730A" w:rsidRPr="00E673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 is edged out by NbTi when P 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>≤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>W and by MgB</w:t>
      </w:r>
      <w:r w:rsidR="00E6730A" w:rsidRPr="00E673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P 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>W.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>MgB</w:t>
      </w:r>
      <w:r w:rsidR="00087F3C" w:rsidRPr="00087F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87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good for power levels 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between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and 25 kW. 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kW any refrigeration temperature between 10 K and 2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will do; at 25 kW, operation is most economical with a refrigeration temperature between 20</w:t>
      </w:r>
      <w:r w:rsidR="0028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>K and 2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6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For power depositions above 25 K, the conductor yielding the most economical operation is YBCO. </w:t>
      </w:r>
      <w:r w:rsidR="0028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 power deposition of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>25 kW</w:t>
      </w:r>
      <w:r w:rsidR="00E242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operation 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economical at any temperature between 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K and 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K. 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>At 100 kW</w:t>
      </w:r>
      <w:r w:rsidR="00285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operation is most economical at 48 K to 60 K. At 400 kW, the best temperature range is 60-70 K.</w:t>
      </w:r>
    </w:p>
    <w:p w:rsidR="006E2E44" w:rsidRDefault="006E2E44" w:rsidP="00D53EBC">
      <w:pPr>
        <w:ind w:firstLine="0"/>
        <w:sectPr w:rsidR="006E2E44" w:rsidSect="003A3C43">
          <w:pgSz w:w="12240" w:h="15840"/>
          <w:pgMar w:top="1296" w:right="1440" w:bottom="1008" w:left="1440" w:header="720" w:footer="720" w:gutter="0"/>
          <w:cols w:space="720"/>
          <w:docGrid w:linePitch="360"/>
        </w:sectPr>
      </w:pPr>
      <w:r>
        <w:br w:type="page"/>
      </w:r>
    </w:p>
    <w:p w:rsidR="00D0119E" w:rsidRDefault="006D6255" w:rsidP="00D53EBC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8060649" cy="65643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00" t="8511" r="11707" b="10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657" cy="65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19E" w:rsidSect="006E2E44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20"/>
    <w:rsid w:val="000563E4"/>
    <w:rsid w:val="00071661"/>
    <w:rsid w:val="00087F3C"/>
    <w:rsid w:val="000B2111"/>
    <w:rsid w:val="000D5097"/>
    <w:rsid w:val="000E2FA0"/>
    <w:rsid w:val="000F24CE"/>
    <w:rsid w:val="001D340E"/>
    <w:rsid w:val="001F6573"/>
    <w:rsid w:val="00272B45"/>
    <w:rsid w:val="002851D2"/>
    <w:rsid w:val="00355817"/>
    <w:rsid w:val="003A3C43"/>
    <w:rsid w:val="003B4C16"/>
    <w:rsid w:val="003C4319"/>
    <w:rsid w:val="003E02BB"/>
    <w:rsid w:val="003F6F02"/>
    <w:rsid w:val="004343F1"/>
    <w:rsid w:val="00444B0B"/>
    <w:rsid w:val="00564735"/>
    <w:rsid w:val="005A01BE"/>
    <w:rsid w:val="005B19B6"/>
    <w:rsid w:val="006B1419"/>
    <w:rsid w:val="006B61F5"/>
    <w:rsid w:val="006D6255"/>
    <w:rsid w:val="006E2E44"/>
    <w:rsid w:val="00705DA9"/>
    <w:rsid w:val="0072396B"/>
    <w:rsid w:val="007847DE"/>
    <w:rsid w:val="007C030F"/>
    <w:rsid w:val="0082423A"/>
    <w:rsid w:val="008340C7"/>
    <w:rsid w:val="00870803"/>
    <w:rsid w:val="00882724"/>
    <w:rsid w:val="008A6FA5"/>
    <w:rsid w:val="008B5743"/>
    <w:rsid w:val="008D10F7"/>
    <w:rsid w:val="0090677C"/>
    <w:rsid w:val="00926453"/>
    <w:rsid w:val="009D1153"/>
    <w:rsid w:val="009F752B"/>
    <w:rsid w:val="00A35281"/>
    <w:rsid w:val="00AD5A6A"/>
    <w:rsid w:val="00B877B5"/>
    <w:rsid w:val="00B92C2F"/>
    <w:rsid w:val="00C40E20"/>
    <w:rsid w:val="00CE4297"/>
    <w:rsid w:val="00CE5012"/>
    <w:rsid w:val="00D0119E"/>
    <w:rsid w:val="00D03CCA"/>
    <w:rsid w:val="00D13517"/>
    <w:rsid w:val="00D15061"/>
    <w:rsid w:val="00D20954"/>
    <w:rsid w:val="00D53EBC"/>
    <w:rsid w:val="00D635AE"/>
    <w:rsid w:val="00D80EBD"/>
    <w:rsid w:val="00DB673C"/>
    <w:rsid w:val="00DD7B8D"/>
    <w:rsid w:val="00DE0833"/>
    <w:rsid w:val="00E072D1"/>
    <w:rsid w:val="00E23C3C"/>
    <w:rsid w:val="00E24299"/>
    <w:rsid w:val="00E33132"/>
    <w:rsid w:val="00E65B27"/>
    <w:rsid w:val="00E6730A"/>
    <w:rsid w:val="00E948B2"/>
    <w:rsid w:val="00EA5AC0"/>
    <w:rsid w:val="00F12479"/>
    <w:rsid w:val="00F25886"/>
    <w:rsid w:val="00F61FF0"/>
    <w:rsid w:val="00F66195"/>
    <w:rsid w:val="00FF215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2013-03-01T04:26:00Z</cp:lastPrinted>
  <dcterms:created xsi:type="dcterms:W3CDTF">2013-03-01T17:38:00Z</dcterms:created>
  <dcterms:modified xsi:type="dcterms:W3CDTF">2013-03-01T17:38:00Z</dcterms:modified>
</cp:coreProperties>
</file>