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44" w:rsidRPr="00161FAC" w:rsidRDefault="00604F05" w:rsidP="00E0327A">
      <w:pPr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1FAC">
        <w:rPr>
          <w:rFonts w:ascii="Times New Roman" w:hAnsi="Times New Roman" w:cs="Times New Roman"/>
          <w:sz w:val="28"/>
          <w:szCs w:val="28"/>
        </w:rPr>
        <w:t xml:space="preserve">Target-Magnet 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Field </w:t>
      </w:r>
      <w:r w:rsidR="009467A3" w:rsidRPr="00161FAC">
        <w:rPr>
          <w:rFonts w:ascii="Times New Roman" w:hAnsi="Times New Roman" w:cs="Times New Roman"/>
          <w:sz w:val="28"/>
          <w:szCs w:val="28"/>
        </w:rPr>
        <w:t xml:space="preserve">Profile that </w:t>
      </w:r>
      <w:r w:rsidR="00F42D06" w:rsidRPr="00161FAC">
        <w:rPr>
          <w:rFonts w:ascii="Times New Roman" w:hAnsi="Times New Roman" w:cs="Times New Roman"/>
          <w:sz w:val="28"/>
          <w:szCs w:val="28"/>
        </w:rPr>
        <w:t>Ramp</w:t>
      </w:r>
      <w:r w:rsidR="009467A3" w:rsidRPr="00161FAC">
        <w:rPr>
          <w:rFonts w:ascii="Times New Roman" w:hAnsi="Times New Roman" w:cs="Times New Roman"/>
          <w:sz w:val="28"/>
          <w:szCs w:val="28"/>
        </w:rPr>
        <w:t>s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 from </w:t>
      </w:r>
      <w:r w:rsidR="00E03D83" w:rsidRPr="00161FAC">
        <w:rPr>
          <w:rFonts w:ascii="Times New Roman" w:hAnsi="Times New Roman" w:cs="Times New Roman"/>
          <w:sz w:val="28"/>
          <w:szCs w:val="28"/>
        </w:rPr>
        <w:t>20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 T </w:t>
      </w:r>
      <w:r w:rsidR="00D044C4" w:rsidRPr="00161FAC">
        <w:rPr>
          <w:rFonts w:ascii="Times New Roman" w:hAnsi="Times New Roman" w:cs="Times New Roman"/>
          <w:sz w:val="28"/>
          <w:szCs w:val="28"/>
        </w:rPr>
        <w:t>to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 1.5 T </w:t>
      </w:r>
      <w:r w:rsidR="00334F9F" w:rsidRPr="00161FAC">
        <w:rPr>
          <w:rFonts w:ascii="Times New Roman" w:hAnsi="Times New Roman" w:cs="Times New Roman"/>
          <w:sz w:val="28"/>
          <w:szCs w:val="28"/>
        </w:rPr>
        <w:t>at</w:t>
      </w:r>
      <w:r w:rsidR="00F42D06" w:rsidRPr="00161FAC">
        <w:rPr>
          <w:rFonts w:ascii="Times New Roman" w:hAnsi="Times New Roman" w:cs="Times New Roman"/>
          <w:sz w:val="28"/>
          <w:szCs w:val="28"/>
        </w:rPr>
        <w:t xml:space="preserve"> </w:t>
      </w:r>
      <w:r w:rsidR="00D044C4" w:rsidRPr="00161FAC">
        <w:rPr>
          <w:rFonts w:ascii="Times New Roman" w:hAnsi="Times New Roman" w:cs="Times New Roman"/>
          <w:sz w:val="28"/>
          <w:szCs w:val="28"/>
        </w:rPr>
        <w:t>7 m</w:t>
      </w:r>
    </w:p>
    <w:p w:rsidR="006E2E44" w:rsidRPr="00AC3AB1" w:rsidRDefault="00D53EBC" w:rsidP="00D53E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3AB1">
        <w:rPr>
          <w:rFonts w:ascii="Times New Roman" w:hAnsi="Times New Roman" w:cs="Times New Roman"/>
          <w:sz w:val="24"/>
          <w:szCs w:val="24"/>
        </w:rPr>
        <w:t>Bob Weggel</w:t>
      </w:r>
    </w:p>
    <w:p w:rsidR="00D53EBC" w:rsidRDefault="00D53EBC" w:rsidP="00A95FDC">
      <w:pPr>
        <w:spacing w:after="4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3AB1">
        <w:rPr>
          <w:rFonts w:ascii="Times New Roman" w:hAnsi="Times New Roman" w:cs="Times New Roman"/>
          <w:sz w:val="24"/>
          <w:szCs w:val="24"/>
        </w:rPr>
        <w:t>Magnet Optimization Research Engineering, LLC</w:t>
      </w:r>
    </w:p>
    <w:p w:rsidR="00902C50" w:rsidRPr="002B2817" w:rsidRDefault="002B2817" w:rsidP="002B2817">
      <w:pPr>
        <w:spacing w:before="360" w:after="24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2817">
        <w:rPr>
          <w:rFonts w:ascii="Times New Roman" w:eastAsia="Times New Roman" w:hAnsi="Times New Roman" w:cs="Times New Roman"/>
          <w:b/>
          <w:sz w:val="20"/>
          <w:szCs w:val="20"/>
        </w:rPr>
        <w:t>Table I:  Pa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 w:rsidRPr="002B2817">
        <w:rPr>
          <w:rFonts w:ascii="Times New Roman" w:eastAsia="Times New Roman" w:hAnsi="Times New Roman" w:cs="Times New Roman"/>
          <w:b/>
          <w:sz w:val="20"/>
          <w:szCs w:val="20"/>
        </w:rPr>
        <w:t>ameters of Target Magnet “IDS120</w:t>
      </w:r>
      <w:r w:rsidRPr="002B2817">
        <w:rPr>
          <w:rFonts w:ascii="Calibri" w:eastAsia="Times New Roman" w:hAnsi="Calibri" w:cs="Times New Roman"/>
          <w:b/>
          <w:sz w:val="20"/>
          <w:szCs w:val="20"/>
        </w:rPr>
        <w:t>'</w:t>
      </w:r>
      <w:r w:rsidRPr="002B2817">
        <w:rPr>
          <w:rFonts w:ascii="Times New Roman" w:eastAsia="Times New Roman" w:hAnsi="Times New Roman" w:cs="Times New Roman"/>
          <w:b/>
          <w:sz w:val="20"/>
          <w:szCs w:val="20"/>
        </w:rPr>
        <w:t xml:space="preserve">20to1p5T7m.xlsx” of </w:t>
      </w:r>
      <w:r w:rsidR="00E1614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2B2817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="00E16149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2B2817">
        <w:rPr>
          <w:rFonts w:ascii="Times New Roman" w:eastAsia="Times New Roman" w:hAnsi="Times New Roman" w:cs="Times New Roman"/>
          <w:b/>
          <w:sz w:val="20"/>
          <w:szCs w:val="20"/>
        </w:rPr>
        <w:t>/2013</w:t>
      </w:r>
    </w:p>
    <w:tbl>
      <w:tblPr>
        <w:tblW w:w="8960" w:type="dxa"/>
        <w:tblInd w:w="97" w:type="dxa"/>
        <w:tblLook w:val="04A0"/>
      </w:tblPr>
      <w:tblGrid>
        <w:gridCol w:w="256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9C5477" w:rsidRPr="00AC549E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 xml:space="preserve">Current density </w:t>
            </w:r>
            <w:proofErr w:type="spellStart"/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j</w:t>
            </w:r>
            <w:r w:rsidRPr="00AC549E">
              <w:rPr>
                <w:rFonts w:ascii="Symbol" w:eastAsia="Times New Roman" w:hAnsi="Symbol" w:cs="Arial"/>
                <w:sz w:val="16"/>
                <w:szCs w:val="16"/>
              </w:rPr>
              <w:t></w:t>
            </w:r>
            <w:r w:rsidRPr="00AC549E">
              <w:rPr>
                <w:rFonts w:ascii="Arial Narrow" w:eastAsia="Times New Roman" w:hAnsi="Arial Narrow" w:cs="Arial"/>
                <w:sz w:val="16"/>
                <w:szCs w:val="16"/>
                <w:vertAlign w:val="subscript"/>
              </w:rPr>
              <w:t>coil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kA/cm</w:t>
            </w:r>
            <w:r w:rsidRPr="00AC549E">
              <w:rPr>
                <w:rFonts w:ascii="Arial Narrow" w:eastAsia="Times New Roman" w:hAnsi="Arial Narrow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2.07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1.665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1.513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1.393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1.294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1.911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3.45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4.13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4.3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</w:t>
            </w:r>
          </w:p>
        </w:tc>
      </w:tr>
      <w:tr w:rsidR="009C5477" w:rsidRPr="00AC549E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Coil length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129.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397.5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E16149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49</w:t>
            </w:r>
            <w:r w:rsidR="00A0368A" w:rsidRPr="00AC549E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  <w:r w:rsidR="00A0368A" w:rsidRPr="00AC549E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E16149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46</w:t>
            </w:r>
            <w:r w:rsidR="00A0368A" w:rsidRPr="00AC549E">
              <w:rPr>
                <w:rFonts w:ascii="Arial Narrow" w:eastAsia="Times New Roman" w:hAnsi="Arial Narrow" w:cs="Arial"/>
                <w:sz w:val="16"/>
                <w:szCs w:val="16"/>
              </w:rPr>
              <w:t>.8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E16149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32</w:t>
            </w:r>
            <w:r w:rsidR="00A0368A" w:rsidRPr="00AC549E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99</w:t>
            </w:r>
          </w:p>
        </w:tc>
      </w:tr>
      <w:tr w:rsidR="009C5477" w:rsidRPr="00AC549E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Gap between coils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2.29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88.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E16149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90</w:t>
            </w:r>
            <w:r w:rsidR="00A0368A" w:rsidRPr="00AC549E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98</w:t>
            </w:r>
          </w:p>
        </w:tc>
      </w:tr>
      <w:tr w:rsidR="009C5477" w:rsidRPr="00AC549E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Upstream end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-86.7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-12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</w:t>
            </w: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-12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-12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-12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-238.2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</w:t>
            </w: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</w:t>
            </w: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56</w:t>
            </w: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</w:t>
            </w:r>
          </w:p>
        </w:tc>
      </w:tr>
      <w:tr w:rsidR="009C5477" w:rsidRPr="00AC549E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Downstream end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159.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33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</w:t>
            </w: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65</w:t>
            </w: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E16149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589</w:t>
            </w:r>
            <w:r w:rsidR="00A0368A"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</w:t>
            </w:r>
          </w:p>
        </w:tc>
      </w:tr>
      <w:tr w:rsidR="009C5477" w:rsidRPr="00AC549E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Inner radius [cm]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0.50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18.28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23.75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29.78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36.09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42.66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</w:tr>
      <w:tr w:rsidR="009C5477" w:rsidRPr="00AC549E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Radial depth of conductor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4.760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5.318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5.579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5.815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6.03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79.63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E16149" w:rsidP="00F51A08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17</w:t>
            </w:r>
            <w:r w:rsidR="00A0368A"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8.</w:t>
            </w:r>
            <w:r w:rsidR="00E16149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E16149" w:rsidP="00F51A08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</w:t>
            </w:r>
            <w:r w:rsidR="00A0368A" w:rsidRPr="00AC549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</w:t>
            </w:r>
            <w:r w:rsidR="00F51A0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</w:t>
            </w:r>
          </w:p>
        </w:tc>
      </w:tr>
      <w:tr w:rsidR="009C5477" w:rsidRPr="00AC549E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Outer radius [cm]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50.0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23.04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29.07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35.35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41.90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48.69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199.63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13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7</w:t>
            </w: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128.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30</w:t>
            </w: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16</w:t>
            </w:r>
          </w:p>
        </w:tc>
      </w:tr>
      <w:tr w:rsidR="009C5477" w:rsidRPr="00AC549E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Maximum on-axis field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18.83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17.77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16.78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15.86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AC549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15.00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4.8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2.7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AC549E" w:rsidRDefault="00A0368A" w:rsidP="00E16149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C549E">
              <w:rPr>
                <w:rFonts w:ascii="Arial Narrow" w:eastAsia="Times New Roman" w:hAnsi="Arial Narrow" w:cs="Arial"/>
                <w:sz w:val="16"/>
                <w:szCs w:val="16"/>
              </w:rPr>
              <w:t>1.8</w:t>
            </w:r>
            <w:r w:rsidR="00E16149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</w:tr>
      <w:tr w:rsidR="009C5477" w:rsidRPr="00902C50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 xml:space="preserve">Current density </w:t>
            </w:r>
            <w:proofErr w:type="spellStart"/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j</w:t>
            </w:r>
            <w:r w:rsidRPr="00902C50">
              <w:rPr>
                <w:rFonts w:ascii="Symbol" w:eastAsia="Times New Roman" w:hAnsi="Symbol" w:cs="Arial"/>
                <w:sz w:val="16"/>
                <w:szCs w:val="16"/>
              </w:rPr>
              <w:t>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  <w:vertAlign w:val="subscript"/>
              </w:rPr>
              <w:t>coil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kA/cm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4.570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4.588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4.548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4.6</w:t>
            </w:r>
            <w:r w:rsidR="009C547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4.71</w:t>
            </w:r>
            <w:r w:rsidR="009C547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4.715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4.715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4.715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4.715</w:t>
            </w:r>
          </w:p>
        </w:tc>
      </w:tr>
      <w:tr w:rsidR="009C5477" w:rsidRPr="00902C50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Coil length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122.9</w:t>
            </w:r>
            <w:r w:rsidR="00A0368A" w:rsidRPr="00902C50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23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30.00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79.49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79.49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20.00</w:t>
            </w:r>
          </w:p>
        </w:tc>
      </w:tr>
      <w:tr w:rsidR="009C5477" w:rsidRPr="00902C50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Gap between coils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70.00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</w:t>
            </w:r>
            <w:r w:rsidR="009C547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</w:t>
            </w: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 w:rsidR="009C547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C5477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9C5477">
              <w:rPr>
                <w:rFonts w:ascii="Arial Narrow" w:eastAsia="Times New Roman" w:hAnsi="Arial Narrow" w:cs="Arial"/>
                <w:b/>
                <w:sz w:val="16"/>
                <w:szCs w:val="16"/>
              </w:rPr>
              <w:t>24</w:t>
            </w:r>
            <w:r w:rsidR="00A0368A" w:rsidRPr="009C5477">
              <w:rPr>
                <w:rFonts w:ascii="Arial Narrow" w:eastAsia="Times New Roman" w:hAnsi="Arial Narrow" w:cs="Arial"/>
                <w:b/>
                <w:sz w:val="16"/>
                <w:szCs w:val="16"/>
              </w:rPr>
              <w:t>.</w:t>
            </w:r>
            <w:r w:rsidRPr="009C5477">
              <w:rPr>
                <w:rFonts w:ascii="Arial Narrow" w:eastAsia="Times New Roman" w:hAnsi="Arial Narrow" w:cs="Arial"/>
                <w:b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50.00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C5477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9C5477">
              <w:rPr>
                <w:rFonts w:ascii="Arial Narrow" w:eastAsia="Times New Roman" w:hAnsi="Arial Narrow" w:cs="Arial"/>
                <w:b/>
                <w:sz w:val="16"/>
                <w:szCs w:val="16"/>
              </w:rPr>
              <w:t>20.25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40.00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20.25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20.25</w:t>
            </w:r>
          </w:p>
        </w:tc>
      </w:tr>
      <w:tr w:rsidR="009C5477" w:rsidRPr="00902C50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Upstream end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59.5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7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92.4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114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122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12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60.3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1760.0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1820.0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18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60.3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2360.0</w:t>
            </w:r>
          </w:p>
        </w:tc>
      </w:tr>
      <w:tr w:rsidR="009C5477" w:rsidRPr="00902C50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Downstream end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</w:t>
            </w:r>
            <w:r w:rsidR="009C547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11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117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12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40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39.7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1780.0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18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40.0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23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39.7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2380.0</w:t>
            </w:r>
          </w:p>
        </w:tc>
      </w:tr>
      <w:tr w:rsidR="009C5477" w:rsidRPr="00902C50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Inner radius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60.0</w:t>
            </w:r>
          </w:p>
        </w:tc>
      </w:tr>
      <w:tr w:rsidR="009C5477" w:rsidRPr="00902C50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Radial depth of conductor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</w:t>
            </w:r>
            <w:r w:rsidR="009C547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2.4</w:t>
            </w:r>
            <w:r w:rsidR="009C547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8.</w:t>
            </w:r>
            <w:r w:rsidR="009C547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</w:t>
            </w:r>
            <w:r w:rsidR="00A0368A"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2.4</w:t>
            </w:r>
            <w:r w:rsidR="009C5477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</w:t>
            </w:r>
            <w:r w:rsidR="00A0368A" w:rsidRPr="00902C5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7.623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2.4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7</w:t>
            </w:r>
            <w:r w:rsidR="00A0368A" w:rsidRPr="00902C50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623</w:t>
            </w:r>
          </w:p>
        </w:tc>
      </w:tr>
      <w:tr w:rsidR="009C5477" w:rsidRPr="00902C50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Outer radius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9C5477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92.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92.4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98.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5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62.4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7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7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62.4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C547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7</w:t>
            </w: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9C5477">
              <w:rPr>
                <w:rFonts w:ascii="Arial Narrow" w:eastAsia="Times New Roman" w:hAnsi="Arial Narrow" w:cs="Arial"/>
                <w:sz w:val="16"/>
                <w:szCs w:val="16"/>
              </w:rPr>
              <w:t>62</w:t>
            </w:r>
          </w:p>
        </w:tc>
      </w:tr>
      <w:tr w:rsidR="009C5477" w:rsidRPr="00902C50" w:rsidTr="00A0368A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Maximum on-axis field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427C15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</w:t>
            </w:r>
            <w:r w:rsidR="00427C15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427C15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</w:t>
            </w:r>
            <w:r w:rsidR="00427C15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902C5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68A" w:rsidRPr="00902C50" w:rsidRDefault="00A0368A" w:rsidP="00427C15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2C50">
              <w:rPr>
                <w:rFonts w:ascii="Arial Narrow" w:eastAsia="Times New Roman" w:hAnsi="Arial Narrow" w:cs="Arial"/>
                <w:sz w:val="16"/>
                <w:szCs w:val="16"/>
              </w:rPr>
              <w:t>1.5</w:t>
            </w:r>
            <w:r w:rsidR="00427C15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</w:tr>
    </w:tbl>
    <w:p w:rsidR="000E5818" w:rsidRDefault="000E5818" w:rsidP="000E5818">
      <w:pPr>
        <w:spacing w:before="240"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61F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“desired field” is the inverse-polynomial B(u) = 180/[9+37u</w:t>
      </w:r>
      <w:r w:rsidRPr="00A354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(4-u</w:t>
      </w:r>
      <w:r w:rsidRPr="00A354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)], where u ≡ x/L, x ≡ z+37.5 cm, and L ≡ 737.5 cm. B(u) involves only even powers of u, and therefore is symmetric about u=0—i.e., z = 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37.5 cm. The derivative, dB/du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53280u(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F6C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1)[(u</w:t>
      </w:r>
      <w:r w:rsidRPr="00FF6C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+1)</w:t>
      </w:r>
      <w:r w:rsidRPr="006C1D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C1D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]/ (37u</w:t>
      </w:r>
      <w:r w:rsidRPr="00FF6C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148u</w:t>
      </w:r>
      <w:r w:rsidRPr="00FF6C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9A1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is zero at u = 0 and u = 1—i.e., 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737.5</w:t>
      </w:r>
      <w:r w:rsidR="00485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cm, </w:t>
      </w:r>
      <w:r w:rsidR="002B281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= 700 cm.</w:t>
      </w:r>
    </w:p>
    <w:p w:rsidR="000E5818" w:rsidRDefault="000E5818" w:rsidP="000E5818">
      <w:pPr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more general expression, likewise with zero slope at x = 0 and x = L,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u) = nB</w:t>
      </w:r>
      <w:r w:rsidRPr="00A354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/[n+bu</w:t>
      </w:r>
      <w:r w:rsidRPr="00F173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(n+2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2u</w:t>
      </w:r>
      <w:r w:rsidRPr="00802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)], where B</w:t>
      </w:r>
      <w:r w:rsidRPr="00CE7FC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≡ B(u=0) and b ≡ </w:t>
      </w:r>
      <w:r w:rsidR="00485AD0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7FC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/B(L)</w:t>
      </w:r>
      <w:r w:rsidR="00485AD0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Its first derivative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2bu(2u</w:t>
      </w:r>
      <w:r w:rsidRPr="006E35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2)+2bnu</w:t>
      </w:r>
      <w:r w:rsidRPr="006E35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n+1</w:t>
      </w:r>
      <w:r>
        <w:rPr>
          <w:rFonts w:ascii="Times New Roman" w:eastAsia="Times New Roman" w:hAnsi="Times New Roman" w:cs="Times New Roman"/>
          <w:sz w:val="24"/>
          <w:szCs w:val="24"/>
        </w:rPr>
        <w:t>]/[bu</w:t>
      </w:r>
      <w:r w:rsidRPr="006E35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(2u</w:t>
      </w:r>
      <w:r w:rsidRPr="006E35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n+2)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n]</w:t>
      </w:r>
      <w:r w:rsidRPr="00950D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equation for the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450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derivative 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two lines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 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that for </w:t>
      </w:r>
      <w:r>
        <w:rPr>
          <w:rFonts w:ascii="Times New Roman" w:eastAsia="Times New Roman" w:hAnsi="Times New Roman" w:cs="Times New Roman"/>
          <w:sz w:val="24"/>
          <w:szCs w:val="24"/>
        </w:rPr>
        <w:t>the 3</w:t>
      </w:r>
      <w:r w:rsidRPr="003450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derivative 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>takes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five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 lines—rather inconvenient for analytic </w:t>
      </w:r>
      <w:r w:rsidR="00485AD0">
        <w:rPr>
          <w:rFonts w:ascii="Times New Roman" w:eastAsia="Times New Roman" w:hAnsi="Times New Roman" w:cs="Times New Roman"/>
          <w:sz w:val="24"/>
          <w:szCs w:val="24"/>
        </w:rPr>
        <w:t>prediction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485AD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paraxial field </w:t>
      </w:r>
      <w:r w:rsidR="00485AD0">
        <w:rPr>
          <w:rFonts w:ascii="Times New Roman" w:eastAsia="Times New Roman" w:hAnsi="Times New Roman" w:cs="Times New Roman"/>
          <w:sz w:val="24"/>
          <w:szCs w:val="24"/>
        </w:rPr>
        <w:t>by a power-series expansion in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 Legendre polynomials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818" w:rsidRDefault="000E5818" w:rsidP="000E5818">
      <w:pPr>
        <w:spacing w:before="120" w:after="120"/>
        <w:ind w:firstLine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form more amenable to analytic differentiation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u) = B</w:t>
      </w:r>
      <w:r w:rsidRPr="00CB7D8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Calibri" w:eastAsia="Times New Roman" w:hAnsi="Calibri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∆B(au</w:t>
      </w:r>
      <w:r w:rsidRPr="00CB7D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+bu</w:t>
      </w:r>
      <w:r w:rsidRPr="00CB7D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+cu</w:t>
      </w:r>
      <w:r w:rsidRPr="00CB7D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), where the parameters q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need not be integers but </w:t>
      </w:r>
      <w:r w:rsidR="000272E6">
        <w:rPr>
          <w:rFonts w:ascii="Times New Roman" w:eastAsia="Times New Roman" w:hAnsi="Times New Roman" w:cs="Times New Roman"/>
          <w:sz w:val="24"/>
          <w:szCs w:val="24"/>
        </w:rPr>
        <w:t xml:space="preserve">neither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be </w:t>
      </w:r>
      <w:r w:rsidR="000272E6">
        <w:rPr>
          <w:rFonts w:ascii="Times New Roman" w:eastAsia="Times New Roman" w:hAnsi="Times New Roman" w:cs="Times New Roman"/>
          <w:sz w:val="24"/>
          <w:szCs w:val="24"/>
        </w:rPr>
        <w:t>less 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0272E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if the field near u=0 is to be 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dominated by the </w:t>
      </w:r>
      <w:r>
        <w:rPr>
          <w:rFonts w:ascii="Times New Roman" w:eastAsia="Times New Roman" w:hAnsi="Times New Roman" w:cs="Times New Roman"/>
          <w:sz w:val="24"/>
          <w:szCs w:val="24"/>
        </w:rPr>
        <w:t>quadratic</w:t>
      </w:r>
      <w:r w:rsidR="00950DA4">
        <w:rPr>
          <w:rFonts w:ascii="Times New Roman" w:eastAsia="Times New Roman" w:hAnsi="Times New Roman" w:cs="Times New Roman"/>
          <w:sz w:val="24"/>
          <w:szCs w:val="24"/>
        </w:rPr>
        <w:t xml:space="preserve"> 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three parameters a, b &amp; c enable the expression to achieve at the end of the ramp not only the desired field and slope (zero), but also </w:t>
      </w:r>
      <w:r w:rsidRPr="00EC501C">
        <w:rPr>
          <w:rFonts w:ascii="Times New Roman" w:eastAsia="Times New Roman" w:hAnsi="Times New Roman" w:cs="Times New Roman"/>
          <w:b/>
          <w:sz w:val="24"/>
          <w:szCs w:val="24"/>
        </w:rPr>
        <w:t>zero curvature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0272E6">
        <w:rPr>
          <w:rFonts w:ascii="Times New Roman" w:eastAsia="Times New Roman" w:hAnsi="Times New Roman" w:cs="Times New Roman"/>
          <w:noProof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igure plots two illustrative field profiles.</w:t>
      </w:r>
    </w:p>
    <w:p w:rsidR="000E5818" w:rsidRDefault="000E5818" w:rsidP="00950DA4">
      <w:pPr>
        <w:spacing w:before="360"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85915" cy="5169858"/>
            <wp:effectExtent l="1905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82" t="8102" r="11682" b="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915" cy="516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18" w:rsidRDefault="00950DA4" w:rsidP="007E534C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Fig. </w:t>
      </w:r>
      <w:r w:rsidR="000272E6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Illustrative field profiles with zero 1</w:t>
      </w:r>
      <w:r w:rsidRPr="00950DA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2</w:t>
      </w:r>
      <w:r w:rsidRPr="00950DA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derivatives at end of ramp.</w:t>
      </w:r>
    </w:p>
    <w:sectPr w:rsidR="000E5818" w:rsidSect="002B2817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0E20"/>
    <w:rsid w:val="0000781B"/>
    <w:rsid w:val="000116D2"/>
    <w:rsid w:val="00020B45"/>
    <w:rsid w:val="000219F3"/>
    <w:rsid w:val="000272E6"/>
    <w:rsid w:val="00040402"/>
    <w:rsid w:val="000407A0"/>
    <w:rsid w:val="00042CA1"/>
    <w:rsid w:val="000563E4"/>
    <w:rsid w:val="000715F6"/>
    <w:rsid w:val="00071661"/>
    <w:rsid w:val="00075F1A"/>
    <w:rsid w:val="000859A7"/>
    <w:rsid w:val="00086B92"/>
    <w:rsid w:val="00087F3C"/>
    <w:rsid w:val="000A1B38"/>
    <w:rsid w:val="000B2111"/>
    <w:rsid w:val="000D5097"/>
    <w:rsid w:val="000E2FA0"/>
    <w:rsid w:val="000E5818"/>
    <w:rsid w:val="000F0E9E"/>
    <w:rsid w:val="000F24CE"/>
    <w:rsid w:val="000F63EF"/>
    <w:rsid w:val="001076B6"/>
    <w:rsid w:val="00161FAC"/>
    <w:rsid w:val="00172082"/>
    <w:rsid w:val="0018148D"/>
    <w:rsid w:val="00187D7C"/>
    <w:rsid w:val="00190D78"/>
    <w:rsid w:val="001C1F7D"/>
    <w:rsid w:val="001D340E"/>
    <w:rsid w:val="001E3668"/>
    <w:rsid w:val="001F6573"/>
    <w:rsid w:val="00212714"/>
    <w:rsid w:val="00226795"/>
    <w:rsid w:val="00257B68"/>
    <w:rsid w:val="00272B45"/>
    <w:rsid w:val="00282DD7"/>
    <w:rsid w:val="002851D2"/>
    <w:rsid w:val="00295317"/>
    <w:rsid w:val="002B04BA"/>
    <w:rsid w:val="002B2817"/>
    <w:rsid w:val="002B6B8A"/>
    <w:rsid w:val="002E0E3E"/>
    <w:rsid w:val="002E5ABF"/>
    <w:rsid w:val="002F7A57"/>
    <w:rsid w:val="00304DFE"/>
    <w:rsid w:val="00312315"/>
    <w:rsid w:val="00314028"/>
    <w:rsid w:val="00316148"/>
    <w:rsid w:val="00323E89"/>
    <w:rsid w:val="00334F9F"/>
    <w:rsid w:val="003450F8"/>
    <w:rsid w:val="00352E2A"/>
    <w:rsid w:val="00355817"/>
    <w:rsid w:val="003829B9"/>
    <w:rsid w:val="0038653B"/>
    <w:rsid w:val="003A3C43"/>
    <w:rsid w:val="003B2670"/>
    <w:rsid w:val="003B4C16"/>
    <w:rsid w:val="003C3BB2"/>
    <w:rsid w:val="003C4319"/>
    <w:rsid w:val="003D0AAD"/>
    <w:rsid w:val="003D56D1"/>
    <w:rsid w:val="003E02BB"/>
    <w:rsid w:val="003F6F02"/>
    <w:rsid w:val="00402519"/>
    <w:rsid w:val="00420570"/>
    <w:rsid w:val="00421268"/>
    <w:rsid w:val="00423ACD"/>
    <w:rsid w:val="004260B0"/>
    <w:rsid w:val="00427C15"/>
    <w:rsid w:val="004343F1"/>
    <w:rsid w:val="00444B0B"/>
    <w:rsid w:val="00450C03"/>
    <w:rsid w:val="00455242"/>
    <w:rsid w:val="00456CDB"/>
    <w:rsid w:val="00457A36"/>
    <w:rsid w:val="00463E52"/>
    <w:rsid w:val="0047642A"/>
    <w:rsid w:val="00485AD0"/>
    <w:rsid w:val="004A2533"/>
    <w:rsid w:val="004E4805"/>
    <w:rsid w:val="004F7CB8"/>
    <w:rsid w:val="00515AE1"/>
    <w:rsid w:val="0052622C"/>
    <w:rsid w:val="00540D30"/>
    <w:rsid w:val="0055449A"/>
    <w:rsid w:val="00557B4A"/>
    <w:rsid w:val="00564735"/>
    <w:rsid w:val="005672A9"/>
    <w:rsid w:val="00572D9A"/>
    <w:rsid w:val="00594536"/>
    <w:rsid w:val="005A01BE"/>
    <w:rsid w:val="005B0F03"/>
    <w:rsid w:val="005B19B6"/>
    <w:rsid w:val="005B1E20"/>
    <w:rsid w:val="005B3771"/>
    <w:rsid w:val="005D1AFB"/>
    <w:rsid w:val="005E6328"/>
    <w:rsid w:val="00604F05"/>
    <w:rsid w:val="00650BC2"/>
    <w:rsid w:val="006531BA"/>
    <w:rsid w:val="00655974"/>
    <w:rsid w:val="00673E5A"/>
    <w:rsid w:val="00692951"/>
    <w:rsid w:val="006B1419"/>
    <w:rsid w:val="006B61F5"/>
    <w:rsid w:val="006C1DDA"/>
    <w:rsid w:val="006D6255"/>
    <w:rsid w:val="006E2A6C"/>
    <w:rsid w:val="006E2D1F"/>
    <w:rsid w:val="006E2E44"/>
    <w:rsid w:val="006E3540"/>
    <w:rsid w:val="0070435D"/>
    <w:rsid w:val="00705DA9"/>
    <w:rsid w:val="007159A9"/>
    <w:rsid w:val="0072396B"/>
    <w:rsid w:val="007339F7"/>
    <w:rsid w:val="00736083"/>
    <w:rsid w:val="00746D28"/>
    <w:rsid w:val="007847DE"/>
    <w:rsid w:val="007C030F"/>
    <w:rsid w:val="007D2578"/>
    <w:rsid w:val="007D7305"/>
    <w:rsid w:val="007D7F2D"/>
    <w:rsid w:val="007E534C"/>
    <w:rsid w:val="007F57D7"/>
    <w:rsid w:val="007F7600"/>
    <w:rsid w:val="00801C06"/>
    <w:rsid w:val="00802FF5"/>
    <w:rsid w:val="0080407D"/>
    <w:rsid w:val="0081431E"/>
    <w:rsid w:val="0082423A"/>
    <w:rsid w:val="008243EB"/>
    <w:rsid w:val="008340C7"/>
    <w:rsid w:val="008347A6"/>
    <w:rsid w:val="00870803"/>
    <w:rsid w:val="00882724"/>
    <w:rsid w:val="00887EE5"/>
    <w:rsid w:val="008A50D8"/>
    <w:rsid w:val="008A6FA5"/>
    <w:rsid w:val="008B0C9E"/>
    <w:rsid w:val="008B5743"/>
    <w:rsid w:val="008D10F7"/>
    <w:rsid w:val="008D3E6A"/>
    <w:rsid w:val="0090071B"/>
    <w:rsid w:val="00902C50"/>
    <w:rsid w:val="0090677C"/>
    <w:rsid w:val="00907DF1"/>
    <w:rsid w:val="00926453"/>
    <w:rsid w:val="00931298"/>
    <w:rsid w:val="009467A3"/>
    <w:rsid w:val="00950063"/>
    <w:rsid w:val="00950DA4"/>
    <w:rsid w:val="00990809"/>
    <w:rsid w:val="00991BC2"/>
    <w:rsid w:val="009950F7"/>
    <w:rsid w:val="0099750F"/>
    <w:rsid w:val="009A1A8B"/>
    <w:rsid w:val="009A1D63"/>
    <w:rsid w:val="009B1E03"/>
    <w:rsid w:val="009C0896"/>
    <w:rsid w:val="009C5477"/>
    <w:rsid w:val="009C56E3"/>
    <w:rsid w:val="009D1153"/>
    <w:rsid w:val="009F752B"/>
    <w:rsid w:val="00A0368A"/>
    <w:rsid w:val="00A03745"/>
    <w:rsid w:val="00A132FD"/>
    <w:rsid w:val="00A14497"/>
    <w:rsid w:val="00A35281"/>
    <w:rsid w:val="00A354FF"/>
    <w:rsid w:val="00A371F7"/>
    <w:rsid w:val="00A43342"/>
    <w:rsid w:val="00A43CB9"/>
    <w:rsid w:val="00A95FDC"/>
    <w:rsid w:val="00AA3D47"/>
    <w:rsid w:val="00AC3AB1"/>
    <w:rsid w:val="00AC549E"/>
    <w:rsid w:val="00AC6A3A"/>
    <w:rsid w:val="00AD00F4"/>
    <w:rsid w:val="00AD04A5"/>
    <w:rsid w:val="00AD0AC0"/>
    <w:rsid w:val="00AD5A6A"/>
    <w:rsid w:val="00AF0E2B"/>
    <w:rsid w:val="00B56399"/>
    <w:rsid w:val="00B632C0"/>
    <w:rsid w:val="00B70332"/>
    <w:rsid w:val="00B71DC3"/>
    <w:rsid w:val="00B725A7"/>
    <w:rsid w:val="00B80980"/>
    <w:rsid w:val="00B877B5"/>
    <w:rsid w:val="00B92C2F"/>
    <w:rsid w:val="00BB3D06"/>
    <w:rsid w:val="00BB4273"/>
    <w:rsid w:val="00BC120A"/>
    <w:rsid w:val="00BC1C96"/>
    <w:rsid w:val="00BC6FA9"/>
    <w:rsid w:val="00BE2343"/>
    <w:rsid w:val="00BF3B18"/>
    <w:rsid w:val="00BF625F"/>
    <w:rsid w:val="00C1456B"/>
    <w:rsid w:val="00C25D0C"/>
    <w:rsid w:val="00C27E2D"/>
    <w:rsid w:val="00C40E20"/>
    <w:rsid w:val="00C4443D"/>
    <w:rsid w:val="00C505DF"/>
    <w:rsid w:val="00C610B8"/>
    <w:rsid w:val="00C623F2"/>
    <w:rsid w:val="00C627B3"/>
    <w:rsid w:val="00C72A11"/>
    <w:rsid w:val="00C9415E"/>
    <w:rsid w:val="00CA52F3"/>
    <w:rsid w:val="00CB26E2"/>
    <w:rsid w:val="00CB7D87"/>
    <w:rsid w:val="00CC03EA"/>
    <w:rsid w:val="00CC6FAB"/>
    <w:rsid w:val="00CC7F64"/>
    <w:rsid w:val="00CE4297"/>
    <w:rsid w:val="00CE7FCC"/>
    <w:rsid w:val="00CF7496"/>
    <w:rsid w:val="00D0119E"/>
    <w:rsid w:val="00D03CCA"/>
    <w:rsid w:val="00D044C4"/>
    <w:rsid w:val="00D04B96"/>
    <w:rsid w:val="00D13517"/>
    <w:rsid w:val="00D15061"/>
    <w:rsid w:val="00D20954"/>
    <w:rsid w:val="00D371FA"/>
    <w:rsid w:val="00D433E3"/>
    <w:rsid w:val="00D44003"/>
    <w:rsid w:val="00D443E8"/>
    <w:rsid w:val="00D5183E"/>
    <w:rsid w:val="00D53EBC"/>
    <w:rsid w:val="00D606FE"/>
    <w:rsid w:val="00D635AE"/>
    <w:rsid w:val="00D66C64"/>
    <w:rsid w:val="00D6774F"/>
    <w:rsid w:val="00D67EA7"/>
    <w:rsid w:val="00D776ED"/>
    <w:rsid w:val="00D80EBD"/>
    <w:rsid w:val="00D92B9A"/>
    <w:rsid w:val="00D97939"/>
    <w:rsid w:val="00DA77DB"/>
    <w:rsid w:val="00DB673C"/>
    <w:rsid w:val="00DC7B07"/>
    <w:rsid w:val="00DD7B8D"/>
    <w:rsid w:val="00DE0833"/>
    <w:rsid w:val="00DE60BF"/>
    <w:rsid w:val="00E027B9"/>
    <w:rsid w:val="00E0327A"/>
    <w:rsid w:val="00E03D83"/>
    <w:rsid w:val="00E072D1"/>
    <w:rsid w:val="00E16149"/>
    <w:rsid w:val="00E23C3C"/>
    <w:rsid w:val="00E24299"/>
    <w:rsid w:val="00E33132"/>
    <w:rsid w:val="00E34F04"/>
    <w:rsid w:val="00E56234"/>
    <w:rsid w:val="00E65786"/>
    <w:rsid w:val="00E65B27"/>
    <w:rsid w:val="00E6730A"/>
    <w:rsid w:val="00E82345"/>
    <w:rsid w:val="00E911D1"/>
    <w:rsid w:val="00E948B2"/>
    <w:rsid w:val="00E961A7"/>
    <w:rsid w:val="00EA5864"/>
    <w:rsid w:val="00EA5AC0"/>
    <w:rsid w:val="00EB37A4"/>
    <w:rsid w:val="00EC3EDD"/>
    <w:rsid w:val="00EC501C"/>
    <w:rsid w:val="00ED543C"/>
    <w:rsid w:val="00ED5CBD"/>
    <w:rsid w:val="00F0488D"/>
    <w:rsid w:val="00F12479"/>
    <w:rsid w:val="00F173EE"/>
    <w:rsid w:val="00F25886"/>
    <w:rsid w:val="00F30E35"/>
    <w:rsid w:val="00F3324D"/>
    <w:rsid w:val="00F42D06"/>
    <w:rsid w:val="00F51A08"/>
    <w:rsid w:val="00F61FF0"/>
    <w:rsid w:val="00F66195"/>
    <w:rsid w:val="00F7102E"/>
    <w:rsid w:val="00FB1665"/>
    <w:rsid w:val="00FC09DA"/>
    <w:rsid w:val="00FC3B51"/>
    <w:rsid w:val="00FE3FAC"/>
    <w:rsid w:val="00FF2159"/>
    <w:rsid w:val="00FF6534"/>
    <w:rsid w:val="00FF6CAD"/>
    <w:rsid w:val="00FF6CE7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Weggel</cp:lastModifiedBy>
  <cp:revision>3</cp:revision>
  <cp:lastPrinted>2013-03-31T00:52:00Z</cp:lastPrinted>
  <dcterms:created xsi:type="dcterms:W3CDTF">2013-04-11T15:16:00Z</dcterms:created>
  <dcterms:modified xsi:type="dcterms:W3CDTF">2013-04-11T15:20:00Z</dcterms:modified>
</cp:coreProperties>
</file>